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115B5" w:rsidRPr="000115B5" w:rsidRDefault="007F1F6A" w:rsidP="000115B5">
      <w:pPr>
        <w:jc w:val="center"/>
        <w:rPr>
          <w:sz w:val="28"/>
          <w:szCs w:val="28"/>
        </w:rPr>
      </w:pPr>
      <w:r w:rsidRPr="00310CF3">
        <w:rPr>
          <w:sz w:val="28"/>
          <w:szCs w:val="28"/>
        </w:rPr>
        <w:t>о</w:t>
      </w:r>
      <w:r w:rsidR="00310CF3" w:rsidRPr="00310CF3">
        <w:rPr>
          <w:sz w:val="28"/>
          <w:szCs w:val="28"/>
        </w:rPr>
        <w:t xml:space="preserve"> результатах проведенного в 201</w:t>
      </w:r>
      <w:r w:rsidR="000115B5">
        <w:rPr>
          <w:sz w:val="28"/>
          <w:szCs w:val="28"/>
        </w:rPr>
        <w:t>9</w:t>
      </w:r>
      <w:r w:rsidRPr="00310CF3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310CF3">
        <w:rPr>
          <w:sz w:val="28"/>
          <w:szCs w:val="28"/>
        </w:rPr>
        <w:t xml:space="preserve">экспертизы проекта </w:t>
      </w:r>
      <w:r w:rsidR="000115B5" w:rsidRPr="000115B5">
        <w:rPr>
          <w:sz w:val="28"/>
          <w:szCs w:val="28"/>
        </w:rPr>
        <w:t>решения Совета депутатов муниципального образования</w:t>
      </w:r>
      <w:proofErr w:type="gramEnd"/>
      <w:r w:rsidR="000115B5" w:rsidRPr="000115B5">
        <w:rPr>
          <w:sz w:val="28"/>
          <w:szCs w:val="28"/>
        </w:rPr>
        <w:t xml:space="preserve"> </w:t>
      </w:r>
      <w:proofErr w:type="spellStart"/>
      <w:r w:rsidR="000115B5" w:rsidRPr="000115B5">
        <w:rPr>
          <w:sz w:val="28"/>
          <w:szCs w:val="28"/>
        </w:rPr>
        <w:t>Столипинское</w:t>
      </w:r>
      <w:proofErr w:type="spellEnd"/>
      <w:r w:rsidR="000115B5" w:rsidRPr="000115B5">
        <w:rPr>
          <w:sz w:val="28"/>
          <w:szCs w:val="28"/>
        </w:rPr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="000115B5" w:rsidRPr="000115B5">
        <w:rPr>
          <w:sz w:val="28"/>
          <w:szCs w:val="28"/>
        </w:rPr>
        <w:t>Столипинское</w:t>
      </w:r>
      <w:proofErr w:type="spellEnd"/>
      <w:r w:rsidR="000115B5" w:rsidRPr="000115B5">
        <w:rPr>
          <w:sz w:val="28"/>
          <w:szCs w:val="28"/>
        </w:rPr>
        <w:t xml:space="preserve"> сельское поселение за 2018 год».</w:t>
      </w:r>
    </w:p>
    <w:p w:rsidR="007E506E" w:rsidRPr="00310CF3" w:rsidRDefault="007E506E" w:rsidP="007E50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671AC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0C7F3D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8671AC">
        <w:rPr>
          <w:rFonts w:ascii="Times New Roman" w:hAnsi="Times New Roman" w:cs="Times New Roman"/>
          <w:sz w:val="24"/>
          <w:szCs w:val="24"/>
        </w:rPr>
        <w:t>:</w:t>
      </w:r>
    </w:p>
    <w:p w:rsidR="00E320A7" w:rsidRDefault="008671AC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 Представленным на экспертизу проектом решения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F6A" w:rsidRPr="00E320A7">
        <w:rPr>
          <w:rFonts w:ascii="Times New Roman" w:hAnsi="Times New Roman" w:cs="Times New Roman"/>
          <w:sz w:val="24"/>
          <w:szCs w:val="24"/>
        </w:rPr>
        <w:t>сельское поселение предусматривалось:</w:t>
      </w:r>
    </w:p>
    <w:p w:rsidR="001005D8" w:rsidRPr="00B21AAA" w:rsidRDefault="001005D8" w:rsidP="001005D8">
      <w:r>
        <w:t xml:space="preserve">               П</w:t>
      </w:r>
      <w:r w:rsidRPr="00B21AAA">
        <w:t>о данным уточненного бюджета, сумма налоговых и неналоговых доходов планировалась в размере 3 541 108 руб., фактическое исполнение по этой части бюджета составило 4 052 319,52 руб. от запланированной суммы (114,44 %), рост составил 511 211,52 руб. (14,44 %).</w:t>
      </w:r>
    </w:p>
    <w:p w:rsidR="001005D8" w:rsidRPr="00B21AAA" w:rsidRDefault="001005D8" w:rsidP="001005D8">
      <w:r w:rsidRPr="00B21AAA">
        <w:t xml:space="preserve">               В общей сумме налоговых и неналоговых доходов в 2018 году по плану приходилось на долю налоговых доходов – 88,68 %, а на долю неналоговых доходов – 11,32 %, фактически на долю налоговых доходов пришлось – 94,89 %, а на долю неналоговых доходов – 5,11 %.</w:t>
      </w:r>
    </w:p>
    <w:p w:rsidR="000115B5" w:rsidRDefault="001005D8" w:rsidP="00100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AAA">
        <w:rPr>
          <w:rFonts w:ascii="Calibri" w:eastAsia="Calibri" w:hAnsi="Calibri" w:cs="Times New Roman"/>
        </w:rPr>
        <w:t xml:space="preserve">               </w:t>
      </w:r>
      <w:r w:rsidRPr="001005D8">
        <w:rPr>
          <w:rFonts w:ascii="Times New Roman" w:eastAsia="Calibri" w:hAnsi="Times New Roman" w:cs="Times New Roman"/>
          <w:sz w:val="24"/>
          <w:szCs w:val="24"/>
        </w:rPr>
        <w:t>Сумма налоговых доходов планировалась в размере 3 140 108 руб., фактическое исполнение по этой части бюджета составило 3 845 319,52 руб. (122,46 %), рост составил 705 211,52 руб. (22,46 %).</w:t>
      </w:r>
    </w:p>
    <w:p w:rsidR="001005D8" w:rsidRDefault="001005D8" w:rsidP="00100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731">
        <w:rPr>
          <w:rFonts w:ascii="Calibri" w:eastAsia="Calibri" w:hAnsi="Calibri" w:cs="Times New Roman"/>
        </w:rPr>
        <w:t xml:space="preserve">            </w:t>
      </w:r>
      <w:r w:rsidRPr="001005D8">
        <w:rPr>
          <w:rFonts w:ascii="Times New Roman" w:eastAsia="Calibri" w:hAnsi="Times New Roman" w:cs="Times New Roman"/>
          <w:sz w:val="24"/>
          <w:szCs w:val="24"/>
        </w:rPr>
        <w:t xml:space="preserve">  Сумма неналоговых доходов планировалась в объеме 401 000 руб., а фактическое исполнение составило 207 000 руб., недовыполнение составило 194 000 руб. (48,38 %).</w:t>
      </w:r>
    </w:p>
    <w:p w:rsidR="00FF5031" w:rsidRDefault="001005D8" w:rsidP="001005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05D8"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 w:rsidRPr="001005D8">
        <w:rPr>
          <w:rFonts w:ascii="Times New Roman" w:eastAsia="Calibri" w:hAnsi="Times New Roman" w:cs="Times New Roman"/>
          <w:sz w:val="24"/>
          <w:szCs w:val="24"/>
        </w:rPr>
        <w:t xml:space="preserve"> - планировались в объеме 801 907,18 руб., фактическое исполнение составило 801 907,18 руб. (100,0 %).        </w:t>
      </w:r>
    </w:p>
    <w:p w:rsidR="00FF5031" w:rsidRPr="006D0590" w:rsidRDefault="00FF5031" w:rsidP="00FF5031">
      <w:r w:rsidRPr="006D0590">
        <w:t xml:space="preserve">              В общей сумме доходов удельный вес:</w:t>
      </w:r>
    </w:p>
    <w:p w:rsidR="00FF5031" w:rsidRPr="006D0590" w:rsidRDefault="00FF5031" w:rsidP="00FF5031">
      <w:r w:rsidRPr="006D0590">
        <w:t xml:space="preserve">              - налоговых доходов: при плане – 72,30 %, фактически составил – 79,22 %, рост составил – 6,92 %;</w:t>
      </w:r>
    </w:p>
    <w:p w:rsidR="00FF5031" w:rsidRPr="006D0590" w:rsidRDefault="00FF5031" w:rsidP="00FF5031">
      <w:r w:rsidRPr="006D0590">
        <w:t xml:space="preserve">              - неналоговые доходы: при плане – 9,23 %, фактически составил – 4,26 %, снижение составило  – 4,97 %;</w:t>
      </w:r>
    </w:p>
    <w:p w:rsidR="00FF5031" w:rsidRPr="006D0590" w:rsidRDefault="00FF5031" w:rsidP="00FF5031">
      <w:r w:rsidRPr="006D0590">
        <w:t xml:space="preserve">              - безвозмездные поступления: при плане – 18,47 %, фактически составил – </w:t>
      </w:r>
    </w:p>
    <w:p w:rsidR="00FF5031" w:rsidRPr="006D0590" w:rsidRDefault="00FF5031" w:rsidP="00FF5031">
      <w:r w:rsidRPr="006D0590">
        <w:t>16,52 %, снижение составило – 1,95 %.</w:t>
      </w:r>
    </w:p>
    <w:p w:rsidR="00FF5031" w:rsidRPr="00B21AAA" w:rsidRDefault="00FF5031" w:rsidP="00FF5031">
      <w:pPr>
        <w:jc w:val="center"/>
        <w:outlineLvl w:val="0"/>
        <w:rPr>
          <w:b/>
          <w:color w:val="0000FF"/>
        </w:rPr>
      </w:pPr>
    </w:p>
    <w:p w:rsidR="00FF5031" w:rsidRPr="006D0590" w:rsidRDefault="00FF5031" w:rsidP="00FF5031">
      <w:r w:rsidRPr="006D0590">
        <w:t xml:space="preserve">                Расходы бюджета муниципального образования </w:t>
      </w:r>
      <w:proofErr w:type="spellStart"/>
      <w:r w:rsidRPr="006D0590">
        <w:t>Столипинское</w:t>
      </w:r>
      <w:proofErr w:type="spellEnd"/>
      <w:r w:rsidRPr="006D0590">
        <w:t xml:space="preserve"> сельское поселение на 2018 год были запланированы в объеме 5 688 540,36 руб., фактическое исполнение составило 4 821 647,04 руб. (84,76 %), недофинансирование составило </w:t>
      </w:r>
    </w:p>
    <w:p w:rsidR="00FF5031" w:rsidRPr="006D0590" w:rsidRDefault="00FF5031" w:rsidP="00FF5031">
      <w:r w:rsidRPr="006D0590">
        <w:t xml:space="preserve">866 893,32 руб. (15,24 </w:t>
      </w:r>
      <w:r>
        <w:t>%). В том числе:</w:t>
      </w:r>
      <w:r w:rsidRPr="006D0590">
        <w:t xml:space="preserve">            </w:t>
      </w:r>
    </w:p>
    <w:p w:rsidR="00FF5031" w:rsidRPr="006D0590" w:rsidRDefault="00FF5031" w:rsidP="00FF5031">
      <w:r>
        <w:t xml:space="preserve">              </w:t>
      </w:r>
      <w:r w:rsidRPr="006D0590">
        <w:t xml:space="preserve">  По разделу 01 «Общегосударственные вопросы» финансирование расходов было запланировано в объеме 2 121 939,95 руб., фактическое исполнение составило</w:t>
      </w:r>
    </w:p>
    <w:p w:rsidR="00FF5031" w:rsidRDefault="00FF5031" w:rsidP="00FF5031">
      <w:r w:rsidRPr="006D0590">
        <w:t>1 939 016,98 руб. (91,38 %), недофинансирование составило 182 922,97 руб. (8,62 %).</w:t>
      </w:r>
    </w:p>
    <w:p w:rsidR="00FF5031" w:rsidRPr="00F22C87" w:rsidRDefault="00FF5031" w:rsidP="00FF5031">
      <w:r>
        <w:t xml:space="preserve">                </w:t>
      </w:r>
      <w:r w:rsidRPr="00F22C87">
        <w:t xml:space="preserve">По разделу 02 «Национальная оборона» - было запланировано в объеме </w:t>
      </w:r>
    </w:p>
    <w:p w:rsidR="00FF5031" w:rsidRPr="00F22C87" w:rsidRDefault="00FF5031" w:rsidP="00FF5031">
      <w:r w:rsidRPr="00F22C87">
        <w:t>73 900 руб., фактическое исполнение составило 73 900 руб.(100,0 %).</w:t>
      </w:r>
    </w:p>
    <w:p w:rsidR="00F04B22" w:rsidRDefault="00FF5031" w:rsidP="00FF5031">
      <w:r>
        <w:t xml:space="preserve">                </w:t>
      </w:r>
      <w:r w:rsidRPr="00F22C87">
        <w:t xml:space="preserve">По разделу 03 «Национальная безопасность и правоохранительная деятельность» - было запланировано в объеме 66 640 руб., фактическое исполнение составило </w:t>
      </w:r>
    </w:p>
    <w:p w:rsidR="00FF5031" w:rsidRPr="00F22C87" w:rsidRDefault="00FF5031" w:rsidP="00FF5031">
      <w:r w:rsidRPr="00F22C87">
        <w:t>61 839,59 руб. (92,80 %), недофинансирование составило 4 800,41 руб.</w:t>
      </w:r>
      <w:r>
        <w:t xml:space="preserve"> </w:t>
      </w:r>
      <w:r w:rsidRPr="00F22C87">
        <w:t xml:space="preserve">(7,20 %). </w:t>
      </w:r>
    </w:p>
    <w:p w:rsidR="00FF5031" w:rsidRPr="00F22C87" w:rsidRDefault="00FF5031" w:rsidP="00FF5031">
      <w:r>
        <w:t xml:space="preserve">                </w:t>
      </w:r>
      <w:r w:rsidRPr="00F22C87">
        <w:t xml:space="preserve">По разделу 04 «Национальная экономика» - было запланировано в объеме </w:t>
      </w:r>
    </w:p>
    <w:p w:rsidR="00FF5031" w:rsidRPr="00F22C87" w:rsidRDefault="00FF5031" w:rsidP="00FF5031">
      <w:r w:rsidRPr="00F22C87">
        <w:t xml:space="preserve">895 598,44 руб., фактическое исполнение составило 309 882,94 руб. (34,60 %), недофинансирование составило 585 715,50 руб. (65,40 %). </w:t>
      </w:r>
    </w:p>
    <w:p w:rsidR="00FF5031" w:rsidRDefault="00FF5031" w:rsidP="00FF5031">
      <w:r>
        <w:t xml:space="preserve">                </w:t>
      </w:r>
      <w:r w:rsidRPr="00F22C87">
        <w:t>По разделу 05 «Жилищно-коммунальное хозяйство» - было запланировано в объеме 631 362,28 руб., фактическое исполнение составило 602 486,48 руб. (95,43 %), недофинансирование составило 28 875,80 руб. (4,57 %).</w:t>
      </w:r>
    </w:p>
    <w:p w:rsidR="00FF5031" w:rsidRPr="00F22C87" w:rsidRDefault="00FF5031" w:rsidP="00FF5031">
      <w:r>
        <w:lastRenderedPageBreak/>
        <w:t xml:space="preserve">                 </w:t>
      </w:r>
      <w:r w:rsidRPr="00F22C87">
        <w:t>По разделу 08 «Культура и кинематография» - было запланировано в объеме 1 605 406,69 руб., фактическое исполнение составило 1 576 457,21 руб. (98,20 %), недофинансирование составило 28 949,48 руб. (1,80 %).</w:t>
      </w:r>
    </w:p>
    <w:p w:rsidR="00FF5031" w:rsidRPr="00F22C87" w:rsidRDefault="00FF5031" w:rsidP="00FF5031">
      <w:r>
        <w:t xml:space="preserve">                 </w:t>
      </w:r>
      <w:r w:rsidRPr="00F22C87">
        <w:t xml:space="preserve">По разделу 10 «Социальная политика» - было запланировано в объеме </w:t>
      </w:r>
    </w:p>
    <w:p w:rsidR="00FF5031" w:rsidRPr="00F22C87" w:rsidRDefault="00FF5031" w:rsidP="00FF5031">
      <w:r w:rsidRPr="00F22C87">
        <w:t>249 430 руб., фактическое исполнение составило 213 800,84 руб. (85,72 %), недофинансирование составило 35 629,16 руб. (14,28 %).</w:t>
      </w:r>
    </w:p>
    <w:p w:rsidR="00FF5031" w:rsidRPr="00526631" w:rsidRDefault="00FF5031" w:rsidP="00FF5031">
      <w:r>
        <w:t xml:space="preserve">                 </w:t>
      </w:r>
      <w:r w:rsidRPr="00526631">
        <w:t>По разделу 14 «Межбюджетные трансферты общего характера бюджетам субъектов Российской Федерации и муниципальных образований» - было запланировано в объеме 44 263 руб., фактическое исполнение составило 44 263 руб. (100,0 %).</w:t>
      </w:r>
    </w:p>
    <w:p w:rsidR="00FF5031" w:rsidRPr="00526631" w:rsidRDefault="00FF5031" w:rsidP="00FF5031">
      <w:r w:rsidRPr="00526631">
        <w:t xml:space="preserve">                 В общей сумме расходов удельный вес по разделам:</w:t>
      </w:r>
    </w:p>
    <w:p w:rsidR="00FF5031" w:rsidRPr="00526631" w:rsidRDefault="00FF5031" w:rsidP="00FF5031">
      <w:r w:rsidRPr="00526631">
        <w:t xml:space="preserve">                - «Общегосударственные вопросы»: при плане  - 37,30 %, фактически составил – 40,21 %, рост составил – 2,91 %;</w:t>
      </w:r>
    </w:p>
    <w:p w:rsidR="00FF5031" w:rsidRPr="00526631" w:rsidRDefault="00FF5031" w:rsidP="00FF5031">
      <w:r w:rsidRPr="00526631">
        <w:t xml:space="preserve">                - «Национальная оборона»: при плане – 1,30 %, фактически составил – 1,53 %, рост составил – 0,23 %;</w:t>
      </w:r>
    </w:p>
    <w:p w:rsidR="00FF5031" w:rsidRPr="00526631" w:rsidRDefault="00FF5031" w:rsidP="00FF5031">
      <w:r w:rsidRPr="00526631">
        <w:t xml:space="preserve">                - «Национальная безопасность и правоохранительная деятельность»: при плане – 1,17 %, фактически составил – 1,28 %, рост составил - 0,11 %;</w:t>
      </w:r>
    </w:p>
    <w:p w:rsidR="00FF5031" w:rsidRPr="00526631" w:rsidRDefault="00FF5031" w:rsidP="00FF5031">
      <w:r w:rsidRPr="00526631">
        <w:t xml:space="preserve">                - «Национальная экономика»: при плане – 15,74 %, фактически составил – </w:t>
      </w:r>
    </w:p>
    <w:p w:rsidR="00FF5031" w:rsidRPr="00526631" w:rsidRDefault="00FF5031" w:rsidP="00FF5031">
      <w:r w:rsidRPr="00526631">
        <w:t xml:space="preserve">6,43 %, снижение составило – 9,31 %; </w:t>
      </w:r>
    </w:p>
    <w:p w:rsidR="00FF5031" w:rsidRPr="00526631" w:rsidRDefault="00FF5031" w:rsidP="00FF5031">
      <w:r w:rsidRPr="00526631">
        <w:t xml:space="preserve">                - «Жилищно-коммунальное хозяйство»: при плане – 11,1 %, фактически составил – 12,5 %, рост составил – 1,4</w:t>
      </w:r>
      <w:r>
        <w:t>0</w:t>
      </w:r>
      <w:r w:rsidRPr="00526631">
        <w:t xml:space="preserve"> %;</w:t>
      </w:r>
    </w:p>
    <w:p w:rsidR="00FF5031" w:rsidRPr="00526631" w:rsidRDefault="00FF5031" w:rsidP="00FF5031">
      <w:r w:rsidRPr="00526631">
        <w:t xml:space="preserve">                - «Культура и кинематография»: при плане – 28,22 %, фактически составил – 32,70 %, рост составил – 4,48 %;</w:t>
      </w:r>
    </w:p>
    <w:p w:rsidR="00FF5031" w:rsidRPr="00526631" w:rsidRDefault="00FF5031" w:rsidP="00FF5031">
      <w:r w:rsidRPr="00526631">
        <w:t xml:space="preserve">                - «Социальная политика»: при плане – 4,39 %, фактически составил – 4,43 %, рост составил – 0,04 %;                  </w:t>
      </w:r>
    </w:p>
    <w:p w:rsidR="00FF5031" w:rsidRPr="00526631" w:rsidRDefault="00FF5031" w:rsidP="00FF5031">
      <w:r w:rsidRPr="00526631">
        <w:t xml:space="preserve">                - «Межбюджетные трансферты общего характера бюджетам субъектов Российской Федерации и муниципальных образований»: при плане – 0,78 %, фактически составил – 0,92 %, рост составил – 0,14 %.</w:t>
      </w:r>
    </w:p>
    <w:p w:rsidR="00FF5031" w:rsidRPr="00526631" w:rsidRDefault="00FF5031" w:rsidP="00FF5031">
      <w:r w:rsidRPr="00526631">
        <w:t xml:space="preserve"> </w:t>
      </w:r>
    </w:p>
    <w:p w:rsidR="00FF5031" w:rsidRPr="00526631" w:rsidRDefault="00FF5031" w:rsidP="00FF5031">
      <w:r w:rsidRPr="00526631">
        <w:t xml:space="preserve">                Дефицит бюджета муниципального образования </w:t>
      </w:r>
      <w:proofErr w:type="spellStart"/>
      <w:r w:rsidRPr="00526631">
        <w:t>Столипинское</w:t>
      </w:r>
      <w:proofErr w:type="spellEnd"/>
      <w:r w:rsidRPr="00526631">
        <w:t xml:space="preserve"> сельское поселение по плану составлял  1 345 525,18 руб. (38,0 %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FF5031" w:rsidRPr="00526631" w:rsidRDefault="00FF5031" w:rsidP="00FF5031">
      <w:r w:rsidRPr="00526631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F5031" w:rsidRPr="00526631" w:rsidRDefault="00FF5031" w:rsidP="00FF5031">
      <w:pPr>
        <w:autoSpaceDE w:val="0"/>
        <w:autoSpaceDN w:val="0"/>
        <w:adjustRightInd w:val="0"/>
      </w:pPr>
      <w:bookmarkStart w:id="0" w:name="sub_920133"/>
      <w:r w:rsidRPr="00526631">
        <w:t xml:space="preserve">              </w:t>
      </w:r>
      <w:r>
        <w:t xml:space="preserve"> </w:t>
      </w:r>
      <w:r w:rsidRPr="00526631">
        <w:t xml:space="preserve"> </w:t>
      </w:r>
      <w:proofErr w:type="gramStart"/>
      <w:r w:rsidRPr="00526631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526631">
        <w:t xml:space="preserve"> и снижения остатков средств на счетах по учету средств местного бюджета.</w:t>
      </w:r>
    </w:p>
    <w:p w:rsidR="00FF5031" w:rsidRPr="00526631" w:rsidRDefault="00FF5031" w:rsidP="00FF5031">
      <w:r w:rsidRPr="00526631">
        <w:t xml:space="preserve">                </w:t>
      </w:r>
      <w:r>
        <w:t xml:space="preserve"> </w:t>
      </w:r>
      <w:r w:rsidRPr="00526631">
        <w:t xml:space="preserve">Из проекта решения Совета депутатов муниципального образования </w:t>
      </w:r>
      <w:proofErr w:type="spellStart"/>
      <w:r w:rsidRPr="00526631">
        <w:t>Столипинское</w:t>
      </w:r>
      <w:proofErr w:type="spellEnd"/>
      <w:r w:rsidRPr="00526631">
        <w:t xml:space="preserve"> сельское поселение «Об утверждении отчета об исполнении бюджета  муниципального образования </w:t>
      </w:r>
      <w:proofErr w:type="spellStart"/>
      <w:r w:rsidRPr="00526631">
        <w:t>Столипинское</w:t>
      </w:r>
      <w:proofErr w:type="spellEnd"/>
      <w:r w:rsidRPr="00526631">
        <w:t xml:space="preserve"> сельское поселение за 2018 год» следует, что в составе источников финансирования дефицита местного бюджета было запланировано:</w:t>
      </w:r>
    </w:p>
    <w:p w:rsidR="00FF5031" w:rsidRPr="00526631" w:rsidRDefault="00FF5031" w:rsidP="00FF5031">
      <w:r w:rsidRPr="00526631">
        <w:t xml:space="preserve">                - снижение остатков средств на счетах по учету средств местного бюджета  в сумме 1 345 525,18 руб.</w:t>
      </w:r>
    </w:p>
    <w:p w:rsidR="00FF5031" w:rsidRPr="00526631" w:rsidRDefault="00FF5031" w:rsidP="00FF5031">
      <w:r w:rsidRPr="00526631">
        <w:t xml:space="preserve">                На основании вышеизложенного, дефицит бюджета в размере 1 345 525,18 руб. можно признать обоснованным.</w:t>
      </w:r>
    </w:p>
    <w:bookmarkEnd w:id="0"/>
    <w:p w:rsidR="00FF5031" w:rsidRPr="00526631" w:rsidRDefault="00FF5031" w:rsidP="00FF5031">
      <w:r w:rsidRPr="00526631">
        <w:t xml:space="preserve">                Фактически финансовый год был закончен с превышение доходов над расходами </w:t>
      </w:r>
    </w:p>
    <w:p w:rsidR="00FF5031" w:rsidRPr="00526631" w:rsidRDefault="00FF5031" w:rsidP="00FF5031">
      <w:r w:rsidRPr="00526631">
        <w:t>(</w:t>
      </w:r>
      <w:proofErr w:type="spellStart"/>
      <w:r w:rsidRPr="00526631">
        <w:t>профицитом</w:t>
      </w:r>
      <w:proofErr w:type="spellEnd"/>
      <w:r w:rsidRPr="00526631">
        <w:t>) в размере 32 579,66 руб.</w:t>
      </w:r>
    </w:p>
    <w:p w:rsidR="000115B5" w:rsidRPr="0020794F" w:rsidRDefault="00FF5031" w:rsidP="000115B5">
      <w:r>
        <w:lastRenderedPageBreak/>
        <w:t xml:space="preserve"> </w:t>
      </w:r>
      <w:r w:rsidR="004C5C0F" w:rsidRPr="00310CF3">
        <w:t xml:space="preserve">             </w:t>
      </w:r>
      <w:r w:rsidR="00E320A7" w:rsidRPr="00310CF3">
        <w:rPr>
          <w:b/>
        </w:rPr>
        <w:t xml:space="preserve">По результатам экспертно-аналитического мероприятия </w:t>
      </w:r>
      <w:r w:rsidR="00E320A7" w:rsidRPr="00310CF3">
        <w:t>подготовлено заключение на</w:t>
      </w:r>
      <w:r w:rsidR="00D05B13" w:rsidRPr="00310CF3">
        <w:t xml:space="preserve"> </w:t>
      </w:r>
      <w:r w:rsidR="004C5C0F" w:rsidRPr="00310CF3">
        <w:t>проект</w:t>
      </w:r>
      <w:r w:rsidR="00D05B13" w:rsidRPr="00310CF3">
        <w:t xml:space="preserve"> </w:t>
      </w:r>
      <w:r w:rsidR="000115B5" w:rsidRPr="0020794F">
        <w:t xml:space="preserve">решения Совета депутатов муниципального образования </w:t>
      </w:r>
      <w:proofErr w:type="spellStart"/>
      <w:r w:rsidR="000115B5" w:rsidRPr="0020794F">
        <w:t>Столипинское</w:t>
      </w:r>
      <w:proofErr w:type="spellEnd"/>
      <w:r w:rsidR="000115B5" w:rsidRPr="0020794F"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="000115B5" w:rsidRPr="0020794F">
        <w:t>Столипинское</w:t>
      </w:r>
      <w:proofErr w:type="spellEnd"/>
      <w:r w:rsidR="000115B5" w:rsidRPr="0020794F">
        <w:t xml:space="preserve"> сельское поселение за 201</w:t>
      </w:r>
      <w:r w:rsidR="000115B5">
        <w:t>8</w:t>
      </w:r>
      <w:r w:rsidR="000115B5" w:rsidRPr="0020794F">
        <w:t xml:space="preserve"> год».</w:t>
      </w:r>
    </w:p>
    <w:p w:rsidR="004C5C0F" w:rsidRPr="00310CF3" w:rsidRDefault="004C5C0F" w:rsidP="00011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CF3">
        <w:rPr>
          <w:rFonts w:ascii="Times New Roman" w:hAnsi="Times New Roman" w:cs="Times New Roman"/>
          <w:sz w:val="24"/>
          <w:szCs w:val="24"/>
        </w:rPr>
        <w:t xml:space="preserve">от </w:t>
      </w:r>
      <w:r w:rsidR="000115B5">
        <w:rPr>
          <w:rFonts w:ascii="Times New Roman" w:hAnsi="Times New Roman" w:cs="Times New Roman"/>
          <w:sz w:val="24"/>
          <w:szCs w:val="24"/>
        </w:rPr>
        <w:t>12 апреля 2019</w:t>
      </w:r>
      <w:r w:rsidRPr="00310CF3">
        <w:rPr>
          <w:rFonts w:ascii="Times New Roman" w:hAnsi="Times New Roman" w:cs="Times New Roman"/>
          <w:sz w:val="24"/>
          <w:szCs w:val="24"/>
        </w:rPr>
        <w:t xml:space="preserve"> года и направлено в Совет депутатов муниципального образования </w:t>
      </w:r>
      <w:proofErr w:type="spellStart"/>
      <w:r w:rsidR="008671AC" w:rsidRPr="00310CF3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Pr="00310CF3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proofErr w:type="spellStart"/>
      <w:r w:rsidR="008671AC" w:rsidRPr="00310CF3">
        <w:rPr>
          <w:rFonts w:ascii="Times New Roman" w:hAnsi="Times New Roman" w:cs="Times New Roman"/>
          <w:sz w:val="24"/>
          <w:szCs w:val="24"/>
        </w:rPr>
        <w:t>Столипинского</w:t>
      </w:r>
      <w:proofErr w:type="spellEnd"/>
      <w:r w:rsidR="00BB40ED" w:rsidRPr="00310C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10CF3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p w:rsidR="00D05B13" w:rsidRPr="008671AC" w:rsidRDefault="00D05B13" w:rsidP="00D05B1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A833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115B5"/>
    <w:rsid w:val="000223FD"/>
    <w:rsid w:val="0005291E"/>
    <w:rsid w:val="00052DA8"/>
    <w:rsid w:val="00063C8D"/>
    <w:rsid w:val="00066100"/>
    <w:rsid w:val="00071304"/>
    <w:rsid w:val="000C6794"/>
    <w:rsid w:val="000C7F3D"/>
    <w:rsid w:val="000D787D"/>
    <w:rsid w:val="000E5BAC"/>
    <w:rsid w:val="000F12FC"/>
    <w:rsid w:val="000F6AC4"/>
    <w:rsid w:val="001005D8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0CF3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A46D9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15965"/>
    <w:rsid w:val="00525DC0"/>
    <w:rsid w:val="005267C1"/>
    <w:rsid w:val="00531E1E"/>
    <w:rsid w:val="0053555C"/>
    <w:rsid w:val="0054775A"/>
    <w:rsid w:val="00556955"/>
    <w:rsid w:val="00560069"/>
    <w:rsid w:val="00571670"/>
    <w:rsid w:val="00576483"/>
    <w:rsid w:val="00576722"/>
    <w:rsid w:val="005B47E4"/>
    <w:rsid w:val="005B4E99"/>
    <w:rsid w:val="0061083C"/>
    <w:rsid w:val="00614DEE"/>
    <w:rsid w:val="006260D2"/>
    <w:rsid w:val="006376EB"/>
    <w:rsid w:val="006518F8"/>
    <w:rsid w:val="00671089"/>
    <w:rsid w:val="006A453F"/>
    <w:rsid w:val="006B0CE0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5EB5"/>
    <w:rsid w:val="00806F83"/>
    <w:rsid w:val="00813BD3"/>
    <w:rsid w:val="008335EB"/>
    <w:rsid w:val="00846FB6"/>
    <w:rsid w:val="00847CE6"/>
    <w:rsid w:val="008602A8"/>
    <w:rsid w:val="008671AC"/>
    <w:rsid w:val="008759BF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8335C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356C2"/>
    <w:rsid w:val="00B7407E"/>
    <w:rsid w:val="00B9119C"/>
    <w:rsid w:val="00B9258D"/>
    <w:rsid w:val="00BB2165"/>
    <w:rsid w:val="00BB40ED"/>
    <w:rsid w:val="00BB5023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3B45"/>
    <w:rsid w:val="00E15154"/>
    <w:rsid w:val="00E177DF"/>
    <w:rsid w:val="00E24DA3"/>
    <w:rsid w:val="00E2508E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04B22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  <w:rsid w:val="00F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8671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671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23</cp:revision>
  <cp:lastPrinted>2017-01-16T05:56:00Z</cp:lastPrinted>
  <dcterms:created xsi:type="dcterms:W3CDTF">2016-01-18T07:44:00Z</dcterms:created>
  <dcterms:modified xsi:type="dcterms:W3CDTF">2019-05-06T10:18:00Z</dcterms:modified>
</cp:coreProperties>
</file>