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36FD" w:rsidRPr="007A36FD" w:rsidRDefault="007F1F6A" w:rsidP="007A36FD">
      <w:pPr>
        <w:jc w:val="center"/>
        <w:rPr>
          <w:sz w:val="28"/>
          <w:szCs w:val="28"/>
        </w:rPr>
      </w:pPr>
      <w:r w:rsidRPr="007A36FD">
        <w:rPr>
          <w:sz w:val="28"/>
          <w:szCs w:val="28"/>
        </w:rPr>
        <w:t>о</w:t>
      </w:r>
      <w:r w:rsidR="003C3D61">
        <w:rPr>
          <w:sz w:val="28"/>
          <w:szCs w:val="28"/>
        </w:rPr>
        <w:t xml:space="preserve"> результатах проведенного в 2020</w:t>
      </w:r>
      <w:r w:rsidRPr="007A36FD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A36FD">
        <w:rPr>
          <w:sz w:val="28"/>
          <w:szCs w:val="28"/>
        </w:rPr>
        <w:t xml:space="preserve">экспертизы проекта </w:t>
      </w:r>
      <w:r w:rsidR="007A36FD" w:rsidRPr="007A36FD">
        <w:rPr>
          <w:sz w:val="28"/>
          <w:szCs w:val="28"/>
        </w:rPr>
        <w:t>решения Собрания депутатов</w:t>
      </w:r>
      <w:proofErr w:type="gramEnd"/>
      <w:r w:rsidR="007A36FD" w:rsidRPr="007A36FD">
        <w:rPr>
          <w:sz w:val="28"/>
          <w:szCs w:val="28"/>
        </w:rPr>
        <w:t xml:space="preserve"> Зубцовского района «Об утверждении отчета об исполнении бюджета муниципального образо</w:t>
      </w:r>
      <w:r w:rsidR="003C3D61">
        <w:rPr>
          <w:sz w:val="28"/>
          <w:szCs w:val="28"/>
        </w:rPr>
        <w:t>вания «Зубцовский район» за 2019</w:t>
      </w:r>
      <w:r w:rsidR="007A36FD" w:rsidRPr="007A36FD">
        <w:rPr>
          <w:sz w:val="28"/>
          <w:szCs w:val="28"/>
        </w:rPr>
        <w:t xml:space="preserve"> год».</w:t>
      </w:r>
    </w:p>
    <w:p w:rsidR="00811413" w:rsidRPr="007A36FD" w:rsidRDefault="00811413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D3204" w:rsidRPr="007A36FD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A36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36FD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A109B" w:rsidRPr="007A36F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 w:rsidRPr="007A36FD">
        <w:rPr>
          <w:rFonts w:ascii="Times New Roman" w:hAnsi="Times New Roman" w:cs="Times New Roman"/>
          <w:b/>
          <w:sz w:val="24"/>
          <w:szCs w:val="24"/>
        </w:rPr>
        <w:t>:</w:t>
      </w:r>
      <w:r w:rsidRPr="007A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7A36FD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</w:t>
      </w:r>
      <w:r w:rsidR="006E6DD1" w:rsidRPr="007A36FD">
        <w:rPr>
          <w:rFonts w:ascii="Times New Roman" w:hAnsi="Times New Roman" w:cs="Times New Roman"/>
          <w:sz w:val="24"/>
          <w:szCs w:val="24"/>
        </w:rPr>
        <w:t>брания</w:t>
      </w:r>
      <w:r w:rsidR="007F1F6A" w:rsidRPr="007A36FD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E6DD1" w:rsidRPr="007A36FD">
        <w:rPr>
          <w:rFonts w:ascii="Times New Roman" w:hAnsi="Times New Roman" w:cs="Times New Roman"/>
          <w:sz w:val="24"/>
          <w:szCs w:val="24"/>
        </w:rPr>
        <w:t>Зубцовского района</w:t>
      </w:r>
      <w:r w:rsidR="007F1F6A" w:rsidRPr="007A36FD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F4732F" w:rsidRPr="00786903" w:rsidRDefault="00F4732F" w:rsidP="00F4732F">
      <w:r>
        <w:t xml:space="preserve">               П</w:t>
      </w:r>
      <w:r w:rsidRPr="00786903">
        <w:t>о данным уточненного бюджета, сумма налоговых и неналоговых доходов планировалась в размере 160 133 718 руб., фактическое исполнение по этой части бюджета составило 154 442</w:t>
      </w:r>
      <w:r>
        <w:t> </w:t>
      </w:r>
      <w:r w:rsidRPr="00786903">
        <w:t>336</w:t>
      </w:r>
      <w:r>
        <w:t>,56</w:t>
      </w:r>
      <w:r w:rsidRPr="00786903">
        <w:t xml:space="preserve"> руб. от запланированной суммы (96,45 %), недовыполнение составило 5 691 381,44 руб. (3,55 %).</w:t>
      </w:r>
    </w:p>
    <w:p w:rsidR="00F4732F" w:rsidRPr="00786903" w:rsidRDefault="00F4732F" w:rsidP="00F4732F">
      <w:r w:rsidRPr="00786903">
        <w:t xml:space="preserve">               В общей сумме налоговых и неналоговых доходов в 2019 году по плану приходилось на долю налоговых доходов – 83,66 %, а на долю неналоговых доходов – 16,34 %, фактически на долю налоговых доходов пришлось – 87,96 %, а на долю неналоговых доходов – 12,04 %.</w:t>
      </w:r>
    </w:p>
    <w:p w:rsidR="00F4732F" w:rsidRPr="00F4732F" w:rsidRDefault="00F4732F" w:rsidP="00F47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4732F">
        <w:rPr>
          <w:rFonts w:ascii="Times New Roman" w:hAnsi="Times New Roman" w:cs="Times New Roman"/>
          <w:sz w:val="24"/>
          <w:szCs w:val="24"/>
        </w:rPr>
        <w:t xml:space="preserve">               Сумма налоговых доходов планировалась в размере 133 963 568 руб., фактическое исполнение по этой части бюджета составило 135 842 463,52 руб. (101,40 %), рост составил 1 878 895,52 руб. (1,40 %).</w:t>
      </w:r>
    </w:p>
    <w:p w:rsidR="00F4732F" w:rsidRPr="00F4732F" w:rsidRDefault="00F4732F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732F">
        <w:rPr>
          <w:rFonts w:ascii="Times New Roman" w:hAnsi="Times New Roman" w:cs="Times New Roman"/>
          <w:sz w:val="24"/>
          <w:szCs w:val="24"/>
        </w:rPr>
        <w:t>Сумма неналоговых доходов планировалась в объеме 26 170 150 руб., а фактическое исполнение составило 18 599 873,04 руб. (71,07 %), недовыполнение составило 7 570 276,96 руб. (28,93 %).</w:t>
      </w:r>
    </w:p>
    <w:p w:rsidR="00F4732F" w:rsidRPr="006368B8" w:rsidRDefault="00F4732F" w:rsidP="00F4732F">
      <w:r>
        <w:t xml:space="preserve">               Безвозмездные поступления</w:t>
      </w:r>
      <w:r w:rsidRPr="006368B8">
        <w:t xml:space="preserve"> планировались в объеме 226 925 732,36 руб., фактическое исполнение составило 220 591 164,44 руб. (97,21 %), </w:t>
      </w:r>
      <w:r>
        <w:t>недовыполнение</w:t>
      </w:r>
      <w:r w:rsidRPr="006368B8">
        <w:t xml:space="preserve"> составило 6 334 567,92 руб. (2,79 %).</w:t>
      </w:r>
    </w:p>
    <w:p w:rsidR="00F4732F" w:rsidRPr="00DC737D" w:rsidRDefault="00F4732F" w:rsidP="00F4732F">
      <w:r>
        <w:t xml:space="preserve">               </w:t>
      </w:r>
      <w:r w:rsidRPr="00DC737D">
        <w:t>В общей сумме доходов удельный вес:</w:t>
      </w:r>
    </w:p>
    <w:p w:rsidR="00F4732F" w:rsidRPr="00DC737D" w:rsidRDefault="00F4732F" w:rsidP="00F4732F">
      <w:r w:rsidRPr="00DC737D">
        <w:t xml:space="preserve">                - налоговых доходов: при плане – 34,61 %, фактически составил – 36,22 %, рост составил – 1,61 %;</w:t>
      </w:r>
    </w:p>
    <w:p w:rsidR="00F4732F" w:rsidRPr="00DC737D" w:rsidRDefault="00F4732F" w:rsidP="00F4732F">
      <w:r w:rsidRPr="00DC737D">
        <w:t xml:space="preserve">                - неналоговые доходы: при плане – 6,76 %, фактически составил – 4,96 %, снижение составило – 1,80 %;</w:t>
      </w:r>
    </w:p>
    <w:p w:rsidR="00F4732F" w:rsidRPr="00DC737D" w:rsidRDefault="00F4732F" w:rsidP="00F4732F">
      <w:r w:rsidRPr="00DC737D">
        <w:t xml:space="preserve">                - безвозмездные поступления: при плане – 58,63 %, фактически составил – </w:t>
      </w:r>
    </w:p>
    <w:p w:rsidR="00F4732F" w:rsidRPr="00DC737D" w:rsidRDefault="00F4732F" w:rsidP="00F4732F">
      <w:r w:rsidRPr="00DC737D">
        <w:t>58,82 %, рост составил – 0,19 %.</w:t>
      </w:r>
    </w:p>
    <w:p w:rsidR="00F4732F" w:rsidRPr="0098103A" w:rsidRDefault="00F4732F" w:rsidP="00F4732F">
      <w:pPr>
        <w:rPr>
          <w:color w:val="0000FF"/>
        </w:rPr>
      </w:pPr>
      <w:r w:rsidRPr="0098103A">
        <w:rPr>
          <w:color w:val="0000FF"/>
        </w:rPr>
        <w:t xml:space="preserve">                </w:t>
      </w:r>
    </w:p>
    <w:p w:rsidR="00F4732F" w:rsidRPr="00905F76" w:rsidRDefault="00F4732F" w:rsidP="00F4732F">
      <w:r w:rsidRPr="00905F76">
        <w:t xml:space="preserve">                Расходы бюджета муниципального образования «Зубцовский район» на 2019 год были запланированы в объеме 388 474 660,56 руб., фактическое исполнение составило</w:t>
      </w:r>
    </w:p>
    <w:p w:rsidR="00F4732F" w:rsidRDefault="00F4732F" w:rsidP="00F4732F">
      <w:r w:rsidRPr="00905F76">
        <w:t>376 785 608,20 руб. (96,99 %), недофинансирование составило 11 689 052,36 руб. (3,01 %).</w:t>
      </w:r>
      <w:r>
        <w:t xml:space="preserve">  </w:t>
      </w:r>
    </w:p>
    <w:p w:rsidR="00F4732F" w:rsidRPr="00905F76" w:rsidRDefault="00F4732F" w:rsidP="00F4732F">
      <w:r>
        <w:t xml:space="preserve">                В том числе:</w:t>
      </w:r>
      <w:r w:rsidRPr="00905F76">
        <w:t xml:space="preserve">   </w:t>
      </w:r>
    </w:p>
    <w:p w:rsidR="00F4732F" w:rsidRPr="00C12A72" w:rsidRDefault="00F4732F" w:rsidP="00F4732F">
      <w:r w:rsidRPr="00905F76">
        <w:t xml:space="preserve">             </w:t>
      </w:r>
      <w:r w:rsidRPr="00C12A72">
        <w:t xml:space="preserve">   По разделу 01 «Общегосударственные вопросы» финансирование расходов  было запланировано в объеме 30 083 498,92 руб., фактическое исполнение составило</w:t>
      </w:r>
    </w:p>
    <w:p w:rsidR="00F4732F" w:rsidRDefault="00F4732F" w:rsidP="00F4732F">
      <w:r w:rsidRPr="00C12A72">
        <w:t xml:space="preserve">28 931 198,45 руб. (96,17 %), недофинансирование составило 1 152 300,47 руб. (3,83 </w:t>
      </w:r>
      <w:r>
        <w:t>%);</w:t>
      </w:r>
    </w:p>
    <w:p w:rsidR="00F4732F" w:rsidRDefault="00F4732F" w:rsidP="00F4732F">
      <w:r>
        <w:t xml:space="preserve">                </w:t>
      </w:r>
      <w:r w:rsidRPr="002818C5">
        <w:t xml:space="preserve">По разделу 03 «Национальная безопасность и правоохранительная деятельность» - было запланировано в объеме 2 771 329 руб., фактическое исполнение составило 2 664 910,77 руб. (96,16 %), недофинансирование составило 106 418,23 руб. (3,84 </w:t>
      </w:r>
      <w:r>
        <w:t>%);</w:t>
      </w:r>
    </w:p>
    <w:p w:rsidR="00F4732F" w:rsidRPr="00D17850" w:rsidRDefault="00F4732F" w:rsidP="00F4732F">
      <w:r>
        <w:t xml:space="preserve">                </w:t>
      </w:r>
      <w:r w:rsidRPr="00D17850">
        <w:t xml:space="preserve">По разделу 04 «Национальная экономика» - было запланировано в объеме </w:t>
      </w:r>
    </w:p>
    <w:p w:rsidR="00F4732F" w:rsidRDefault="00F4732F" w:rsidP="00F4732F">
      <w:r w:rsidRPr="00D17850">
        <w:t xml:space="preserve">23 965 162,99 руб., фактическое исполнение составило 21 149 325,11 руб. (88,25 %), недофинансирование составило 2 815 837,88 руб. (11,75 </w:t>
      </w:r>
      <w:r>
        <w:t>%);</w:t>
      </w:r>
    </w:p>
    <w:p w:rsidR="00F4732F" w:rsidRDefault="00F4732F" w:rsidP="00F4732F">
      <w:r>
        <w:t xml:space="preserve">                </w:t>
      </w:r>
      <w:r w:rsidRPr="00217970">
        <w:t>По разделу 05 «Жилищно-коммунальное хозяйство» - было запланировано в объеме 5 564 534,26 руб., фактическое исполнение составило 3 912 046,34 руб. (70,30 %), недофинансирование состав</w:t>
      </w:r>
      <w:r>
        <w:t>ило 1 652 487,92 руб. (29,70 %);</w:t>
      </w:r>
    </w:p>
    <w:p w:rsidR="00F4732F" w:rsidRPr="00F10471" w:rsidRDefault="00F4732F" w:rsidP="00F4732F">
      <w:r>
        <w:t xml:space="preserve">                </w:t>
      </w:r>
      <w:r w:rsidRPr="00F10471">
        <w:t xml:space="preserve">По разделу 07 «Образование» - было запланировано в объеме </w:t>
      </w:r>
    </w:p>
    <w:p w:rsidR="00F4732F" w:rsidRDefault="00F4732F" w:rsidP="00F4732F">
      <w:r w:rsidRPr="00F10471">
        <w:t xml:space="preserve">273 137 288,39 руб., фактическое исполнение составило 268 655 063,81 руб. (98,36 %), недофинансирование составило 4 482 224,58 руб. (1,64 </w:t>
      </w:r>
      <w:r>
        <w:t>%);</w:t>
      </w:r>
    </w:p>
    <w:p w:rsidR="00F4732F" w:rsidRDefault="00F4732F" w:rsidP="00F4732F">
      <w:r>
        <w:t xml:space="preserve">                </w:t>
      </w:r>
      <w:r w:rsidRPr="00C41728">
        <w:t xml:space="preserve">По разделу 08 «Культура и кинематография» - было запланировано в объеме 34 799 900 руб., фактическое исполнение составило  33 842 403,25 руб. (97,25 %), недофинансирование составило 957 496,75 руб. (2,75 </w:t>
      </w:r>
      <w:r>
        <w:t>%);</w:t>
      </w:r>
    </w:p>
    <w:p w:rsidR="00F4732F" w:rsidRPr="00D0550D" w:rsidRDefault="00F4732F" w:rsidP="00F4732F">
      <w:r w:rsidRPr="00D0550D">
        <w:lastRenderedPageBreak/>
        <w:t xml:space="preserve">                   По разделу 10 «Социальная политика» - было запланировано в объеме </w:t>
      </w:r>
    </w:p>
    <w:p w:rsidR="00F4732F" w:rsidRDefault="00F4732F" w:rsidP="00F4732F">
      <w:r w:rsidRPr="00D0550D">
        <w:t xml:space="preserve">12 498 138 руб., фактическое исполнение составило 11 999 569,16 руб. (96,01 %), недофинансирование составило 498 568,84 руб. (3,99 </w:t>
      </w:r>
      <w:r>
        <w:t>%);</w:t>
      </w:r>
    </w:p>
    <w:p w:rsidR="00F4732F" w:rsidRDefault="00F4732F" w:rsidP="00F4732F">
      <w:r w:rsidRPr="007B409F">
        <w:t xml:space="preserve">                   По разделу 11 «Физическая культура и спорт» - было запланировано в объеме 500 000 руб., фактическое исполнение составило 477 053 руб. (95,41 %), недофинансирование составило 22 947 руб. (4,59 </w:t>
      </w:r>
      <w:r>
        <w:t>%);</w:t>
      </w:r>
    </w:p>
    <w:p w:rsidR="00F4732F" w:rsidRPr="007B409F" w:rsidRDefault="00F4732F" w:rsidP="00F4732F">
      <w:r>
        <w:t xml:space="preserve">                   </w:t>
      </w:r>
      <w:r w:rsidRPr="00181642">
        <w:t xml:space="preserve">По разделу 12 «Средства массовой информации» - было запланировано в объеме 1 303 709 руб., фактическое исполнение составило 1 303 709 руб. (100,0 </w:t>
      </w:r>
      <w:r>
        <w:t>%);</w:t>
      </w:r>
    </w:p>
    <w:p w:rsidR="00F4732F" w:rsidRPr="004A465E" w:rsidRDefault="00F4732F" w:rsidP="00F4732F">
      <w:r>
        <w:t xml:space="preserve">                   </w:t>
      </w:r>
      <w:r w:rsidRPr="004A465E">
        <w:t xml:space="preserve">По разделу 13 «Обслуживание государственного и муниципального долга» - было запланировано в объеме 3 000 руб., фактическое исполнение составило </w:t>
      </w:r>
    </w:p>
    <w:p w:rsidR="00F4732F" w:rsidRDefault="00F4732F" w:rsidP="00F4732F">
      <w:r w:rsidRPr="004A465E">
        <w:t xml:space="preserve">2 229,31 руб. (74,31 %), недофинансирование составило 770,69 руб. (25,69 </w:t>
      </w:r>
      <w:r>
        <w:t>%);</w:t>
      </w:r>
    </w:p>
    <w:p w:rsidR="00F4732F" w:rsidRPr="004A465E" w:rsidRDefault="00F4732F" w:rsidP="00F4732F">
      <w:r>
        <w:t xml:space="preserve">                   </w:t>
      </w:r>
      <w:r w:rsidRPr="00E842A5">
        <w:t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3 848 100 руб., фактическое исполнение составило 3 848 100 руб. (100,0 %).</w:t>
      </w:r>
    </w:p>
    <w:p w:rsidR="00F4732F" w:rsidRPr="00E842A5" w:rsidRDefault="00F4732F" w:rsidP="00F4732F">
      <w:r w:rsidRPr="00E842A5">
        <w:t xml:space="preserve">                 В общей сумме расходов удельный вес по разделам:</w:t>
      </w:r>
    </w:p>
    <w:p w:rsidR="00F4732F" w:rsidRPr="00E842A5" w:rsidRDefault="00F4732F" w:rsidP="00F4732F">
      <w:r w:rsidRPr="00E842A5">
        <w:t xml:space="preserve">                - «Общегосударственные вопросы»: при плане  -  </w:t>
      </w:r>
      <w:r>
        <w:t>7</w:t>
      </w:r>
      <w:r w:rsidRPr="00E842A5">
        <w:t>,74 %, фактически составил – 7,68 %, снижение составило – 0,06 %;</w:t>
      </w:r>
    </w:p>
    <w:p w:rsidR="00F4732F" w:rsidRPr="00E61DB2" w:rsidRDefault="00F4732F" w:rsidP="00F4732F">
      <w:r w:rsidRPr="00E61DB2">
        <w:t xml:space="preserve">                - «Национальная безопасность и правоохранительная деятельность»: при плане – 0,71 %, фактически составил – 0,71 %;</w:t>
      </w:r>
    </w:p>
    <w:p w:rsidR="00F4732F" w:rsidRPr="00E61DB2" w:rsidRDefault="00F4732F" w:rsidP="00F4732F">
      <w:r w:rsidRPr="00E61DB2">
        <w:t xml:space="preserve">                - «Национальная экономика»: при плане – 6,17%, фактически составил </w:t>
      </w:r>
    </w:p>
    <w:p w:rsidR="00F4732F" w:rsidRPr="00E61DB2" w:rsidRDefault="00F4732F" w:rsidP="00F4732F">
      <w:r w:rsidRPr="00E61DB2">
        <w:t>–  5,61 %, снижение составило – 0,56 %;</w:t>
      </w:r>
    </w:p>
    <w:p w:rsidR="00F4732F" w:rsidRPr="00FF3281" w:rsidRDefault="00F4732F" w:rsidP="00F4732F">
      <w:r w:rsidRPr="00FF3281">
        <w:t xml:space="preserve">                - «Жилищно-коммунальное хозяйство»: при плане – 1,43 %, фактически составил – 1,04 %, </w:t>
      </w:r>
      <w:r>
        <w:t>снижение</w:t>
      </w:r>
      <w:r w:rsidRPr="00FF3281">
        <w:t xml:space="preserve"> составил</w:t>
      </w:r>
      <w:r>
        <w:t>о</w:t>
      </w:r>
      <w:r w:rsidRPr="00FF3281">
        <w:t xml:space="preserve"> – 0,39 %;</w:t>
      </w:r>
    </w:p>
    <w:p w:rsidR="00F4732F" w:rsidRPr="00FF3281" w:rsidRDefault="00F4732F" w:rsidP="00F4732F">
      <w:r w:rsidRPr="00FF3281">
        <w:t xml:space="preserve">                - «Образование»: при плане – 70,31 %, фактически составил – 71,30 %, рост составил – 0,99 %;</w:t>
      </w:r>
    </w:p>
    <w:p w:rsidR="00F4732F" w:rsidRPr="00FF3281" w:rsidRDefault="00F4732F" w:rsidP="00F4732F">
      <w:r w:rsidRPr="00FF3281">
        <w:t xml:space="preserve">                - «Культура и кинематография»: при плане – 8,96 %, фактически составил – </w:t>
      </w:r>
    </w:p>
    <w:p w:rsidR="00F4732F" w:rsidRPr="00FF3281" w:rsidRDefault="00F4732F" w:rsidP="00F4732F">
      <w:r w:rsidRPr="00FF3281">
        <w:t>8,98 %, рост составил – 0,02 %;</w:t>
      </w:r>
    </w:p>
    <w:p w:rsidR="00F4732F" w:rsidRPr="00D637A6" w:rsidRDefault="00F4732F" w:rsidP="00F4732F">
      <w:r w:rsidRPr="00D637A6">
        <w:t xml:space="preserve">                - «Социальная политика»: при плане – 3,22 %, фактически составил – 3,18 %, снижение составило – 0,04 %;</w:t>
      </w:r>
    </w:p>
    <w:p w:rsidR="00F4732F" w:rsidRPr="00D637A6" w:rsidRDefault="00F4732F" w:rsidP="00F4732F">
      <w:r w:rsidRPr="00D637A6">
        <w:t xml:space="preserve">                - «Физическая культура и спорт»: при плане – 0,13 %, фактически составил – 0,13 %;</w:t>
      </w:r>
    </w:p>
    <w:p w:rsidR="00F4732F" w:rsidRPr="00DE09AB" w:rsidRDefault="00F4732F" w:rsidP="00F4732F">
      <w:r w:rsidRPr="00DE09AB">
        <w:t xml:space="preserve">                - «Средства массовой информации»: при плане – 0,34 %, фактически составил – 0,35 %, рост составил – 0,01 %;</w:t>
      </w:r>
    </w:p>
    <w:p w:rsidR="00F4732F" w:rsidRPr="008E5CB3" w:rsidRDefault="00F4732F" w:rsidP="00F4732F">
      <w:r w:rsidRPr="008E5CB3">
        <w:t xml:space="preserve">                - «Обслуживание государственного и муниципального долга»: при плане – </w:t>
      </w:r>
    </w:p>
    <w:p w:rsidR="00F4732F" w:rsidRPr="008E5CB3" w:rsidRDefault="00F4732F" w:rsidP="00F4732F">
      <w:r w:rsidRPr="008E5CB3">
        <w:t>0,00077 %, фактически составил – 0,00059 %, снижение составило 0,00018 %;</w:t>
      </w:r>
    </w:p>
    <w:p w:rsidR="00F4732F" w:rsidRPr="008E5CB3" w:rsidRDefault="00F4732F" w:rsidP="00F4732F">
      <w:r w:rsidRPr="008E5CB3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0,99 %, фактически составил – 1,02 %, рост составил – 0,03 %.  </w:t>
      </w:r>
    </w:p>
    <w:p w:rsidR="00F4732F" w:rsidRPr="0098103A" w:rsidRDefault="00F4732F" w:rsidP="00F4732F">
      <w:pPr>
        <w:rPr>
          <w:color w:val="0000FF"/>
        </w:rPr>
      </w:pPr>
      <w:r w:rsidRPr="0098103A">
        <w:rPr>
          <w:color w:val="0000FF"/>
        </w:rPr>
        <w:t xml:space="preserve">   </w:t>
      </w:r>
    </w:p>
    <w:p w:rsidR="00F4732F" w:rsidRPr="006A6047" w:rsidRDefault="00F4732F" w:rsidP="00F4732F">
      <w:r w:rsidRPr="008E5CB3">
        <w:t xml:space="preserve">       </w:t>
      </w:r>
      <w:r w:rsidRPr="006A6047">
        <w:rPr>
          <w:b/>
        </w:rPr>
        <w:t xml:space="preserve">         </w:t>
      </w:r>
      <w:r w:rsidRPr="006A6047">
        <w:t>Дефицит бюджета муниципального образования Зубцовский район по плану составлял  в размере 229 354,20 руб., (</w:t>
      </w:r>
      <w:r>
        <w:t>0,32</w:t>
      </w:r>
      <w:r w:rsidRPr="006A6047">
        <w:t xml:space="preserve">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4732F" w:rsidRPr="006A6047" w:rsidRDefault="00F4732F" w:rsidP="00F4732F">
      <w:r w:rsidRPr="006A6047">
        <w:t xml:space="preserve">                Из проекта решения Собрания депутатов Зубцовского района «Об утверждении отчета об исполнении бюджета муниципального образования «Зубцовский район» за 2019 год» следует, что в составе источников финансирования дефицита местного бюджета планировалось:</w:t>
      </w:r>
    </w:p>
    <w:p w:rsidR="00F4732F" w:rsidRPr="006A6047" w:rsidRDefault="00F4732F" w:rsidP="00F4732F">
      <w:r>
        <w:t xml:space="preserve">                - снижение</w:t>
      </w:r>
      <w:r w:rsidRPr="006A6047">
        <w:t xml:space="preserve"> остатков средств на счетах по учету средств местного бюджета  в сумме 2 829 354,20 руб.</w:t>
      </w:r>
    </w:p>
    <w:p w:rsidR="00F4732F" w:rsidRPr="006A6047" w:rsidRDefault="00F4732F" w:rsidP="00F4732F">
      <w:r w:rsidRPr="006A6047">
        <w:t xml:space="preserve">                На основании вышеизложенного, запланированный дефицит бюджета в размере 229 354,20 руб. можно признать обоснованным.</w:t>
      </w:r>
    </w:p>
    <w:p w:rsidR="00F4732F" w:rsidRPr="006A6047" w:rsidRDefault="00F4732F" w:rsidP="00F4732F">
      <w:r w:rsidRPr="006A6047">
        <w:t xml:space="preserve">               Фактически финансовый год был закончен с превышение расходов над доходами (дефицитом) </w:t>
      </w:r>
      <w:r>
        <w:t>в размере 1 752 107,20 руб. (2,64</w:t>
      </w:r>
      <w:r w:rsidRPr="006A6047">
        <w:t xml:space="preserve">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4732F" w:rsidRPr="00197918" w:rsidRDefault="00F4732F" w:rsidP="00F4732F">
      <w:r w:rsidRPr="006A6047">
        <w:t xml:space="preserve">               Согласно статье 92.1 п.3 Бюджетного кодекса РФ </w:t>
      </w:r>
      <w:r>
        <w:t>д</w:t>
      </w:r>
      <w:r w:rsidRPr="00197918">
        <w:t xml:space="preserve">ефицит местного бюджета не должен превышать 10 процентов утвержденного общего годового объема доходов </w:t>
      </w:r>
      <w:r w:rsidRPr="00197918">
        <w:lastRenderedPageBreak/>
        <w:t>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4732F" w:rsidRPr="00197918" w:rsidRDefault="00F4732F" w:rsidP="00F4732F">
      <w:pPr>
        <w:autoSpaceDE w:val="0"/>
        <w:autoSpaceDN w:val="0"/>
        <w:adjustRightInd w:val="0"/>
        <w:ind w:firstLine="720"/>
      </w:pPr>
      <w:bookmarkStart w:id="0" w:name="sub_920132"/>
      <w:r w:rsidRPr="00197918">
        <w:t xml:space="preserve">Для муниципального образования, в отношении которого осуществляются меры, предусмотренные </w:t>
      </w:r>
      <w:hyperlink w:anchor="sub_1364" w:history="1">
        <w:r w:rsidRPr="006A6047">
          <w:t>пунктом 4 статьи 136</w:t>
        </w:r>
      </w:hyperlink>
      <w:r w:rsidRPr="00197918"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4732F" w:rsidRPr="006A6047" w:rsidRDefault="00F4732F" w:rsidP="00F4732F">
      <w:pPr>
        <w:autoSpaceDE w:val="0"/>
        <w:autoSpaceDN w:val="0"/>
        <w:adjustRightInd w:val="0"/>
        <w:ind w:firstLine="720"/>
      </w:pPr>
      <w:bookmarkStart w:id="1" w:name="sub_920133"/>
      <w:bookmarkEnd w:id="0"/>
      <w:proofErr w:type="gramStart"/>
      <w:r w:rsidRPr="0019791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197918">
        <w:t xml:space="preserve"> и снижения остатков средств на счетах по учету средств местного бюджета.</w:t>
      </w:r>
    </w:p>
    <w:p w:rsidR="00F4732F" w:rsidRPr="006A6047" w:rsidRDefault="00F4732F" w:rsidP="00F4732F">
      <w:r w:rsidRPr="006A6047">
        <w:t xml:space="preserve">                Из проекта решения Собрания депутатов Зубцовского района «Об утверждении отчета об исполнении бюджета муниципального образования «Зубцовский район» за 2019 год» следует, что в составе источников финансирования дефицита местного бюджета</w:t>
      </w:r>
      <w:r>
        <w:t xml:space="preserve"> фактически</w:t>
      </w:r>
      <w:r w:rsidRPr="006A6047">
        <w:t>:</w:t>
      </w:r>
    </w:p>
    <w:bookmarkEnd w:id="1"/>
    <w:p w:rsidR="00F4732F" w:rsidRPr="006A6047" w:rsidRDefault="00F4732F" w:rsidP="00F4732F">
      <w:r>
        <w:t xml:space="preserve">                - снижение</w:t>
      </w:r>
      <w:r w:rsidRPr="006A6047">
        <w:t xml:space="preserve"> остатков средств на счетах по учету средств местного бюджета  в сумме 4 352 107,20 руб.</w:t>
      </w:r>
    </w:p>
    <w:p w:rsidR="00F4732F" w:rsidRPr="006A6047" w:rsidRDefault="00F4732F" w:rsidP="00F4732F">
      <w:r w:rsidRPr="006A6047">
        <w:t xml:space="preserve">                На основании вышеизложенного, дефицит бюджета в размере 1 752 107,20 руб. можно признать обоснованным.</w:t>
      </w:r>
    </w:p>
    <w:p w:rsidR="00811413" w:rsidRPr="00811413" w:rsidRDefault="00BF750E" w:rsidP="00811413">
      <w:pPr>
        <w:rPr>
          <w:sz w:val="16"/>
          <w:szCs w:val="16"/>
        </w:rPr>
      </w:pPr>
      <w:r w:rsidRPr="0080114E">
        <w:rPr>
          <w:color w:val="0000FF"/>
        </w:rPr>
        <w:t xml:space="preserve">            </w:t>
      </w:r>
    </w:p>
    <w:p w:rsidR="00E320A7" w:rsidRPr="00811413" w:rsidRDefault="00811413" w:rsidP="007A36FD">
      <w:r w:rsidRPr="005F27B7">
        <w:rPr>
          <w:color w:val="0000FF"/>
        </w:rPr>
        <w:t xml:space="preserve">     </w:t>
      </w:r>
      <w:r w:rsidR="00BF750E">
        <w:t xml:space="preserve">      </w:t>
      </w:r>
      <w:r w:rsidR="004C5C0F" w:rsidRPr="00811413">
        <w:t xml:space="preserve"> </w:t>
      </w:r>
      <w:r w:rsidR="00EE3526" w:rsidRPr="00811413">
        <w:t xml:space="preserve"> </w:t>
      </w:r>
      <w:r w:rsidR="004C5C0F" w:rsidRPr="00811413">
        <w:t xml:space="preserve"> </w:t>
      </w:r>
      <w:r w:rsidR="00E320A7" w:rsidRPr="00811413">
        <w:rPr>
          <w:b/>
        </w:rPr>
        <w:t xml:space="preserve">По результатам экспертно-аналитического мероприятия </w:t>
      </w:r>
      <w:r w:rsidR="00E320A7" w:rsidRPr="00811413">
        <w:t>подготовлено заключение на</w:t>
      </w:r>
      <w:r w:rsidR="00D05B13" w:rsidRPr="00811413">
        <w:t xml:space="preserve"> </w:t>
      </w:r>
      <w:r w:rsidR="004C5C0F" w:rsidRPr="00811413">
        <w:t>проект</w:t>
      </w:r>
      <w:r w:rsidRPr="00811413">
        <w:t xml:space="preserve"> </w:t>
      </w:r>
      <w:r w:rsidR="007A36FD" w:rsidRPr="005F27B7">
        <w:t>решения Собрания депутатов Зубцовского района «Об утверждении отчета об исполнении бюджета муниципального образования «Зубцовский район» за 201</w:t>
      </w:r>
      <w:r w:rsidR="003C3D61">
        <w:t>9</w:t>
      </w:r>
      <w:r w:rsidR="007A36FD" w:rsidRPr="005F27B7">
        <w:t xml:space="preserve"> год»</w:t>
      </w:r>
      <w:r w:rsidR="007A36FD">
        <w:t xml:space="preserve"> </w:t>
      </w:r>
      <w:r w:rsidR="00D05B13" w:rsidRPr="00811413">
        <w:t xml:space="preserve"> </w:t>
      </w:r>
      <w:r w:rsidR="004C5C0F" w:rsidRPr="00811413">
        <w:t xml:space="preserve">от </w:t>
      </w:r>
      <w:r w:rsidR="003C3D61">
        <w:t>24</w:t>
      </w:r>
      <w:r w:rsidR="006E6DD1" w:rsidRPr="00811413">
        <w:t xml:space="preserve"> апреля</w:t>
      </w:r>
      <w:r w:rsidR="003C3D61">
        <w:t xml:space="preserve"> 2020</w:t>
      </w:r>
      <w:r w:rsidR="0054367D" w:rsidRPr="00811413">
        <w:t xml:space="preserve"> года</w:t>
      </w:r>
      <w:r w:rsidR="004C5C0F" w:rsidRPr="00811413">
        <w:t xml:space="preserve"> </w:t>
      </w:r>
      <w:r w:rsidR="00DE4DDC" w:rsidRPr="00811413">
        <w:t xml:space="preserve">и </w:t>
      </w:r>
      <w:r w:rsidR="004C5C0F" w:rsidRPr="00811413">
        <w:t>направлено в Со</w:t>
      </w:r>
      <w:r w:rsidR="006E6DD1" w:rsidRPr="00811413">
        <w:t>брание</w:t>
      </w:r>
      <w:r w:rsidR="004C5C0F" w:rsidRPr="00811413">
        <w:t xml:space="preserve"> депутатов </w:t>
      </w:r>
      <w:r w:rsidR="006E6DD1" w:rsidRPr="00811413">
        <w:t>Зубцовского района</w:t>
      </w:r>
      <w:r w:rsidR="004C5C0F" w:rsidRPr="00811413">
        <w:t xml:space="preserve"> </w:t>
      </w:r>
      <w:r w:rsidR="0054367D" w:rsidRPr="00811413">
        <w:t xml:space="preserve">и </w:t>
      </w:r>
      <w:r w:rsidR="004C5C0F" w:rsidRPr="00811413">
        <w:t>Финансовый отдел Администрации Зубцовского района.</w:t>
      </w:r>
    </w:p>
    <w:sectPr w:rsidR="00E320A7" w:rsidRPr="00811413" w:rsidSect="00F4687C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185D"/>
    <w:rsid w:val="000223FD"/>
    <w:rsid w:val="0005291E"/>
    <w:rsid w:val="00052DA8"/>
    <w:rsid w:val="00063C8D"/>
    <w:rsid w:val="00066100"/>
    <w:rsid w:val="00071304"/>
    <w:rsid w:val="000A109B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3D61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02FB"/>
    <w:rsid w:val="004F215F"/>
    <w:rsid w:val="0050686C"/>
    <w:rsid w:val="00514B0D"/>
    <w:rsid w:val="00525DC0"/>
    <w:rsid w:val="005267C1"/>
    <w:rsid w:val="00531E1E"/>
    <w:rsid w:val="0053555C"/>
    <w:rsid w:val="0053725A"/>
    <w:rsid w:val="0054367D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3204"/>
    <w:rsid w:val="006D6244"/>
    <w:rsid w:val="006D6738"/>
    <w:rsid w:val="006E6DD1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A36FD"/>
    <w:rsid w:val="007B0BA9"/>
    <w:rsid w:val="007B4B15"/>
    <w:rsid w:val="007B709C"/>
    <w:rsid w:val="007D25DF"/>
    <w:rsid w:val="007E506E"/>
    <w:rsid w:val="007F1F6A"/>
    <w:rsid w:val="007F59EF"/>
    <w:rsid w:val="00800758"/>
    <w:rsid w:val="008016E2"/>
    <w:rsid w:val="00801E5E"/>
    <w:rsid w:val="00804CC7"/>
    <w:rsid w:val="00805B3A"/>
    <w:rsid w:val="00806F83"/>
    <w:rsid w:val="00811413"/>
    <w:rsid w:val="00813BD3"/>
    <w:rsid w:val="00826814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3375B"/>
    <w:rsid w:val="00A45968"/>
    <w:rsid w:val="00A472B1"/>
    <w:rsid w:val="00A473F7"/>
    <w:rsid w:val="00A53762"/>
    <w:rsid w:val="00A5532C"/>
    <w:rsid w:val="00A65435"/>
    <w:rsid w:val="00A65BB4"/>
    <w:rsid w:val="00A73B5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0D99"/>
    <w:rsid w:val="00B261DF"/>
    <w:rsid w:val="00B7407E"/>
    <w:rsid w:val="00B9119C"/>
    <w:rsid w:val="00B9258D"/>
    <w:rsid w:val="00BA490F"/>
    <w:rsid w:val="00BB2165"/>
    <w:rsid w:val="00BB63FC"/>
    <w:rsid w:val="00BD43DC"/>
    <w:rsid w:val="00BE6EF0"/>
    <w:rsid w:val="00BF570C"/>
    <w:rsid w:val="00BF750E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23914"/>
    <w:rsid w:val="00D35E60"/>
    <w:rsid w:val="00D476E8"/>
    <w:rsid w:val="00D53F61"/>
    <w:rsid w:val="00D55DFB"/>
    <w:rsid w:val="00D65CDD"/>
    <w:rsid w:val="00D90250"/>
    <w:rsid w:val="00DC30AC"/>
    <w:rsid w:val="00DD5CF2"/>
    <w:rsid w:val="00DE16EE"/>
    <w:rsid w:val="00DE2E16"/>
    <w:rsid w:val="00DE4DDC"/>
    <w:rsid w:val="00DF0649"/>
    <w:rsid w:val="00DF4996"/>
    <w:rsid w:val="00E177DF"/>
    <w:rsid w:val="00E24DA3"/>
    <w:rsid w:val="00E320A7"/>
    <w:rsid w:val="00E3348A"/>
    <w:rsid w:val="00E337E9"/>
    <w:rsid w:val="00E36E1B"/>
    <w:rsid w:val="00E4102D"/>
    <w:rsid w:val="00E44573"/>
    <w:rsid w:val="00E63C2B"/>
    <w:rsid w:val="00E71762"/>
    <w:rsid w:val="00E72CCB"/>
    <w:rsid w:val="00E74827"/>
    <w:rsid w:val="00E87995"/>
    <w:rsid w:val="00EB20E9"/>
    <w:rsid w:val="00EB2E2E"/>
    <w:rsid w:val="00EB5059"/>
    <w:rsid w:val="00ED7580"/>
    <w:rsid w:val="00EE3526"/>
    <w:rsid w:val="00EE7B00"/>
    <w:rsid w:val="00F25EDE"/>
    <w:rsid w:val="00F27574"/>
    <w:rsid w:val="00F4326E"/>
    <w:rsid w:val="00F4687C"/>
    <w:rsid w:val="00F4732F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29</cp:revision>
  <dcterms:created xsi:type="dcterms:W3CDTF">2016-01-18T07:44:00Z</dcterms:created>
  <dcterms:modified xsi:type="dcterms:W3CDTF">2020-04-24T08:05:00Z</dcterms:modified>
</cp:coreProperties>
</file>