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6D24" w:rsidRPr="00A77190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7190">
        <w:rPr>
          <w:rFonts w:ascii="Times New Roman" w:hAnsi="Times New Roman" w:cs="Times New Roman"/>
          <w:sz w:val="28"/>
          <w:szCs w:val="28"/>
        </w:rPr>
        <w:t>о</w:t>
      </w:r>
      <w:r w:rsidR="00FA6D24" w:rsidRPr="00A77190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A77190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A77190">
        <w:rPr>
          <w:rFonts w:ascii="Times New Roman" w:hAnsi="Times New Roman" w:cs="Times New Roman"/>
          <w:sz w:val="28"/>
          <w:szCs w:val="28"/>
        </w:rPr>
        <w:t>экспертизы проекта решения Со</w:t>
      </w:r>
      <w:r w:rsidR="004C26F0" w:rsidRPr="00A77190">
        <w:rPr>
          <w:rFonts w:ascii="Times New Roman" w:hAnsi="Times New Roman" w:cs="Times New Roman"/>
          <w:sz w:val="28"/>
          <w:szCs w:val="28"/>
        </w:rPr>
        <w:t>брания</w:t>
      </w:r>
      <w:r w:rsidRPr="00A77190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Pr="00A77190">
        <w:rPr>
          <w:rFonts w:ascii="Times New Roman" w:hAnsi="Times New Roman" w:cs="Times New Roman"/>
          <w:sz w:val="28"/>
          <w:szCs w:val="28"/>
        </w:rPr>
        <w:t xml:space="preserve"> </w:t>
      </w:r>
      <w:r w:rsidR="004C26F0" w:rsidRPr="00A77190">
        <w:rPr>
          <w:rFonts w:ascii="Times New Roman" w:hAnsi="Times New Roman" w:cs="Times New Roman"/>
          <w:sz w:val="28"/>
          <w:szCs w:val="28"/>
        </w:rPr>
        <w:t>Зубцовского района «О внесении изменений в решение Собрания депутатов</w:t>
      </w:r>
      <w:r w:rsidRPr="00A77190">
        <w:rPr>
          <w:rFonts w:ascii="Times New Roman" w:hAnsi="Times New Roman" w:cs="Times New Roman"/>
          <w:sz w:val="28"/>
          <w:szCs w:val="28"/>
        </w:rPr>
        <w:t xml:space="preserve"> </w:t>
      </w:r>
      <w:r w:rsidR="00FA6D24" w:rsidRPr="00A77190">
        <w:rPr>
          <w:rFonts w:ascii="Times New Roman" w:hAnsi="Times New Roman" w:cs="Times New Roman"/>
          <w:sz w:val="28"/>
          <w:szCs w:val="28"/>
        </w:rPr>
        <w:t>Зубцовского района от 22.12.20016 г. № 1</w:t>
      </w:r>
      <w:r w:rsidR="004C26F0" w:rsidRPr="00A77190">
        <w:rPr>
          <w:rFonts w:ascii="Times New Roman" w:hAnsi="Times New Roman" w:cs="Times New Roman"/>
          <w:sz w:val="28"/>
          <w:szCs w:val="28"/>
        </w:rPr>
        <w:t>7</w:t>
      </w:r>
      <w:r w:rsidR="00FA6D24" w:rsidRPr="00A77190">
        <w:rPr>
          <w:rFonts w:ascii="Times New Roman" w:hAnsi="Times New Roman" w:cs="Times New Roman"/>
          <w:sz w:val="28"/>
          <w:szCs w:val="28"/>
        </w:rPr>
        <w:t>0</w:t>
      </w:r>
      <w:r w:rsidR="004C26F0" w:rsidRPr="00A77190">
        <w:rPr>
          <w:rFonts w:ascii="Times New Roman" w:hAnsi="Times New Roman" w:cs="Times New Roman"/>
          <w:sz w:val="28"/>
          <w:szCs w:val="28"/>
        </w:rPr>
        <w:t xml:space="preserve"> </w:t>
      </w:r>
      <w:r w:rsidRPr="00A77190">
        <w:rPr>
          <w:rFonts w:ascii="Times New Roman" w:hAnsi="Times New Roman" w:cs="Times New Roman"/>
          <w:sz w:val="28"/>
          <w:szCs w:val="28"/>
        </w:rPr>
        <w:t>«О</w:t>
      </w:r>
      <w:r w:rsidR="004C26F0" w:rsidRPr="00A77190">
        <w:rPr>
          <w:rFonts w:ascii="Times New Roman" w:hAnsi="Times New Roman" w:cs="Times New Roman"/>
          <w:sz w:val="28"/>
          <w:szCs w:val="28"/>
        </w:rPr>
        <w:t xml:space="preserve"> </w:t>
      </w:r>
      <w:r w:rsidRPr="00A77190">
        <w:rPr>
          <w:rFonts w:ascii="Times New Roman" w:hAnsi="Times New Roman" w:cs="Times New Roman"/>
          <w:sz w:val="28"/>
          <w:szCs w:val="28"/>
        </w:rPr>
        <w:t>бюдж</w:t>
      </w:r>
      <w:r w:rsidR="00E320A7" w:rsidRPr="00A77190">
        <w:rPr>
          <w:rFonts w:ascii="Times New Roman" w:hAnsi="Times New Roman" w:cs="Times New Roman"/>
          <w:sz w:val="28"/>
          <w:szCs w:val="28"/>
        </w:rPr>
        <w:t>е</w:t>
      </w:r>
      <w:r w:rsidR="004C26F0" w:rsidRPr="00A77190">
        <w:rPr>
          <w:rFonts w:ascii="Times New Roman" w:hAnsi="Times New Roman" w:cs="Times New Roman"/>
          <w:sz w:val="28"/>
          <w:szCs w:val="28"/>
        </w:rPr>
        <w:t>те</w:t>
      </w:r>
      <w:r w:rsidRPr="00A771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A6D24" w:rsidRPr="00A77190">
        <w:rPr>
          <w:rFonts w:ascii="Times New Roman" w:hAnsi="Times New Roman" w:cs="Times New Roman"/>
          <w:sz w:val="28"/>
          <w:szCs w:val="28"/>
        </w:rPr>
        <w:t>Зубцовский район» на 2017</w:t>
      </w:r>
      <w:r w:rsidRPr="00A77190">
        <w:rPr>
          <w:rFonts w:ascii="Times New Roman" w:hAnsi="Times New Roman" w:cs="Times New Roman"/>
          <w:sz w:val="28"/>
          <w:szCs w:val="28"/>
        </w:rPr>
        <w:t xml:space="preserve"> год</w:t>
      </w:r>
      <w:r w:rsidR="00FA6D24" w:rsidRPr="00A77190">
        <w:rPr>
          <w:rFonts w:ascii="Times New Roman" w:hAnsi="Times New Roman" w:cs="Times New Roman"/>
          <w:sz w:val="28"/>
          <w:szCs w:val="28"/>
        </w:rPr>
        <w:t xml:space="preserve"> и на плановый </w:t>
      </w:r>
    </w:p>
    <w:p w:rsidR="007E506E" w:rsidRPr="00A77190" w:rsidRDefault="00FA6D24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7190"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4C26F0" w:rsidRPr="00A77190">
        <w:rPr>
          <w:rFonts w:ascii="Times New Roman" w:hAnsi="Times New Roman" w:cs="Times New Roman"/>
          <w:sz w:val="28"/>
          <w:szCs w:val="28"/>
        </w:rPr>
        <w:t>»</w:t>
      </w:r>
    </w:p>
    <w:p w:rsidR="007E506E" w:rsidRPr="00A77190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26F0" w:rsidRPr="00A77190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19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A771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77190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E4214" w:rsidRPr="00A77190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C26F0" w:rsidRPr="00A77190">
        <w:rPr>
          <w:rFonts w:ascii="Times New Roman" w:hAnsi="Times New Roman" w:cs="Times New Roman"/>
          <w:b/>
          <w:sz w:val="24"/>
          <w:szCs w:val="24"/>
        </w:rPr>
        <w:t>:</w:t>
      </w:r>
      <w:r w:rsidRPr="00A77190">
        <w:rPr>
          <w:rFonts w:ascii="Times New Roman" w:hAnsi="Times New Roman" w:cs="Times New Roman"/>
          <w:sz w:val="24"/>
          <w:szCs w:val="24"/>
        </w:rPr>
        <w:t xml:space="preserve"> </w:t>
      </w:r>
      <w:r w:rsidR="004C26F0" w:rsidRPr="00A7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A77190" w:rsidRDefault="004C26F0" w:rsidP="00FA6D24">
      <w:r w:rsidRPr="00A77190">
        <w:t xml:space="preserve">               </w:t>
      </w:r>
      <w:r w:rsidR="007F1F6A" w:rsidRPr="00A77190">
        <w:t xml:space="preserve">Представленным на экспертизу проектом решения </w:t>
      </w:r>
      <w:r w:rsidRPr="00A77190">
        <w:t xml:space="preserve">Собрания депутатов Зубцовского района </w:t>
      </w:r>
      <w:r w:rsidR="00FA6D24" w:rsidRPr="00A77190">
        <w:t>«О внесении изменений в решение Собрания депутатов Зубцовского района от 22.12.20016 г. № 170 «О бюджете муниципального образования «Зубцовский район» на 2017 год и на плановый период 2018 и 2019 годов»</w:t>
      </w:r>
      <w:r w:rsidR="007F1F6A" w:rsidRPr="00A77190">
        <w:t xml:space="preserve"> предусматривалось:</w:t>
      </w:r>
    </w:p>
    <w:p w:rsidR="00FA6D24" w:rsidRPr="00A77190" w:rsidRDefault="00FA6D24" w:rsidP="00FA6D24">
      <w:pPr>
        <w:jc w:val="center"/>
        <w:rPr>
          <w:b/>
        </w:rPr>
      </w:pPr>
      <w:r w:rsidRPr="00A77190">
        <w:rPr>
          <w:b/>
        </w:rPr>
        <w:t>2017 год</w:t>
      </w:r>
    </w:p>
    <w:p w:rsidR="00A77190" w:rsidRPr="00D848DF" w:rsidRDefault="00A77190" w:rsidP="00A77190">
      <w:pPr>
        <w:rPr>
          <w:b/>
          <w:i/>
        </w:rPr>
      </w:pPr>
      <w:r w:rsidRPr="00D848DF">
        <w:rPr>
          <w:b/>
          <w:i/>
        </w:rPr>
        <w:t xml:space="preserve">                Увеличение прогноза поступлений в бюджет муниципального образования «Зубцовский район» на 2017 год на 19 170 245 руб.</w:t>
      </w:r>
    </w:p>
    <w:p w:rsidR="00A77190" w:rsidRPr="00E650DA" w:rsidRDefault="00A77190" w:rsidP="00A77190">
      <w:r w:rsidRPr="00E650DA">
        <w:t xml:space="preserve">                В том числе предполагается:</w:t>
      </w:r>
    </w:p>
    <w:p w:rsidR="00A77190" w:rsidRPr="00E650DA" w:rsidRDefault="00A77190" w:rsidP="00A77190">
      <w:r w:rsidRPr="00E650DA">
        <w:t xml:space="preserve">                -  увеличение доходов бюджета муниципального образования «Зубцовский район» по коду БК 000 1 14 00000 00 0000 000 «Доходы от продажи материальных и нематериальных активов» на 300 500 руб.;</w:t>
      </w:r>
    </w:p>
    <w:p w:rsidR="00E11978" w:rsidRDefault="00A77190" w:rsidP="00A77190">
      <w:r w:rsidRPr="00AE5DD8">
        <w:rPr>
          <w:color w:val="0000FF"/>
        </w:rPr>
        <w:t xml:space="preserve">           </w:t>
      </w:r>
      <w:r w:rsidRPr="00E650DA">
        <w:t xml:space="preserve">     -  увеличение доходов бюджета муниципального образования «Зубцовский район» по коду БК 000 2 00 00000 00 0000 000 «Безвозмездные поступления» </w:t>
      </w:r>
      <w:proofErr w:type="gramStart"/>
      <w:r w:rsidRPr="00E650DA">
        <w:t>на</w:t>
      </w:r>
      <w:proofErr w:type="gramEnd"/>
      <w:r w:rsidRPr="00E650DA">
        <w:t xml:space="preserve"> </w:t>
      </w:r>
    </w:p>
    <w:p w:rsidR="00A77190" w:rsidRDefault="00A77190" w:rsidP="00A77190">
      <w:r w:rsidRPr="00E650DA">
        <w:t>18 869 745 руб.</w:t>
      </w:r>
      <w:r>
        <w:t>, в том числе:</w:t>
      </w:r>
      <w:r w:rsidRPr="00F949BD">
        <w:t xml:space="preserve">              </w:t>
      </w:r>
    </w:p>
    <w:p w:rsidR="00A77190" w:rsidRDefault="00A77190" w:rsidP="00A77190">
      <w:r>
        <w:t xml:space="preserve">              </w:t>
      </w:r>
      <w:r w:rsidRPr="00F949BD">
        <w:t xml:space="preserve">  По коду БК 000 2 02 20000 00 0000 151 «Субсидии бюджетам бюджетной системы Российской Федерации (межбюджетные субсидии)» предусмотрено поступление в сумме 11 080 245 руб., в том числе:</w:t>
      </w:r>
    </w:p>
    <w:p w:rsidR="00A77190" w:rsidRPr="00F949BD" w:rsidRDefault="00A77190" w:rsidP="00A77190">
      <w:r w:rsidRPr="00F949BD">
        <w:t xml:space="preserve">                - по коду БК 000 2 02 20216 0</w:t>
      </w:r>
      <w:r>
        <w:t>5</w:t>
      </w:r>
      <w:r w:rsidRPr="00F949BD">
        <w:t xml:space="preserve"> 0000 151 «Субсидии бюджетам </w:t>
      </w:r>
      <w:r>
        <w:t xml:space="preserve">муниципальных районов </w:t>
      </w:r>
      <w:r w:rsidRPr="00F949BD">
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предусмотрено поступление в сумме 2 807 500 руб.;</w:t>
      </w:r>
    </w:p>
    <w:p w:rsidR="00A77190" w:rsidRPr="00F949BD" w:rsidRDefault="00A77190" w:rsidP="00A77190">
      <w:r w:rsidRPr="00F949BD">
        <w:t xml:space="preserve">                - по коду БК 000 2 02 25097 0</w:t>
      </w:r>
      <w:r>
        <w:t>5</w:t>
      </w:r>
      <w:r w:rsidRPr="00F949BD">
        <w:t xml:space="preserve"> 0000 151 «Субсидии бюджетам</w:t>
      </w:r>
      <w:r>
        <w:t xml:space="preserve"> муниципальных районов</w:t>
      </w:r>
      <w:r w:rsidRPr="00F949BD">
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спортом» предусмотрено поступление в сумме 1 000 000 руб.</w:t>
      </w:r>
    </w:p>
    <w:p w:rsidR="00A77190" w:rsidRPr="00F949BD" w:rsidRDefault="00A77190" w:rsidP="00A77190">
      <w:r w:rsidRPr="00F949BD">
        <w:t xml:space="preserve">                - по коду БК 000 2 02 25558 05 0000 151 «Субсидии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человек» предусмотрено поступление в сумме 461 600 руб.</w:t>
      </w:r>
    </w:p>
    <w:p w:rsidR="00A77190" w:rsidRDefault="00A77190" w:rsidP="00A77190">
      <w:r w:rsidRPr="004B4059">
        <w:t xml:space="preserve">                - по коду БК 000 2 02 29999 05 0000 151 «Прочие субсидии бюджетам муниципальных районов» предусмотрено увеличение поступлений в сумме 6 811 145 руб., в том числе:</w:t>
      </w:r>
    </w:p>
    <w:p w:rsidR="00A77190" w:rsidRDefault="00A77190" w:rsidP="00A77190">
      <w:pPr>
        <w:rPr>
          <w:i/>
        </w:rPr>
      </w:pPr>
      <w:r w:rsidRPr="00496852">
        <w:rPr>
          <w:i/>
        </w:rPr>
        <w:t xml:space="preserve">                -</w:t>
      </w:r>
      <w:r>
        <w:rPr>
          <w:i/>
        </w:rPr>
        <w:t xml:space="preserve"> субсидии на поддержку редакций</w:t>
      </w:r>
      <w:r w:rsidRPr="00496852">
        <w:rPr>
          <w:i/>
        </w:rPr>
        <w:t xml:space="preserve"> районных и городских газет</w:t>
      </w:r>
      <w:r>
        <w:rPr>
          <w:i/>
        </w:rPr>
        <w:t xml:space="preserve"> предусмотрено поступление</w:t>
      </w:r>
      <w:r w:rsidRPr="00496852">
        <w:rPr>
          <w:i/>
        </w:rPr>
        <w:t xml:space="preserve"> в размере 1 078 145 руб.;</w:t>
      </w:r>
    </w:p>
    <w:p w:rsidR="00A77190" w:rsidRDefault="00A77190" w:rsidP="00A77190">
      <w:pPr>
        <w:rPr>
          <w:i/>
        </w:rPr>
      </w:pPr>
      <w:r>
        <w:rPr>
          <w:i/>
        </w:rPr>
        <w:t xml:space="preserve">               - субсидии на организацию транспортного обслуживания населения на муниципальных маршрутах регулярных перевозок по регулируемым тарифам предусмотрено поступление</w:t>
      </w:r>
      <w:r w:rsidRPr="00496852">
        <w:rPr>
          <w:i/>
        </w:rPr>
        <w:t xml:space="preserve"> </w:t>
      </w:r>
      <w:r>
        <w:rPr>
          <w:i/>
        </w:rPr>
        <w:t>в размере 2 071 300 руб.;</w:t>
      </w:r>
    </w:p>
    <w:p w:rsidR="00A77190" w:rsidRPr="00496852" w:rsidRDefault="00A77190" w:rsidP="00A77190">
      <w:pPr>
        <w:rPr>
          <w:i/>
        </w:rPr>
      </w:pPr>
      <w:r>
        <w:rPr>
          <w:i/>
        </w:rPr>
        <w:t xml:space="preserve">              - субсидии на укрепление материально-технической базы общеобразовательных организаций предусмотрено поступление в размере 3 280 000 руб.;</w:t>
      </w:r>
    </w:p>
    <w:p w:rsidR="00A77190" w:rsidRDefault="00A77190" w:rsidP="00A77190">
      <w:pPr>
        <w:rPr>
          <w:i/>
        </w:rPr>
      </w:pPr>
      <w:r w:rsidRPr="00496852">
        <w:rPr>
          <w:i/>
        </w:rPr>
        <w:t xml:space="preserve">               - субсидии на организацию посещения </w:t>
      </w:r>
      <w:proofErr w:type="gramStart"/>
      <w:r w:rsidRPr="00496852">
        <w:rPr>
          <w:i/>
        </w:rPr>
        <w:t>обучающимися</w:t>
      </w:r>
      <w:proofErr w:type="gramEnd"/>
      <w:r w:rsidRPr="00496852">
        <w:rPr>
          <w:i/>
        </w:rPr>
        <w:t xml:space="preserve"> муниципальных общеобразовательных организаций Тверского императорского путевого дворца в рамках реализации проекта «Нас пригласили во дворец»</w:t>
      </w:r>
      <w:r w:rsidRPr="004237E2">
        <w:rPr>
          <w:i/>
        </w:rPr>
        <w:t xml:space="preserve"> </w:t>
      </w:r>
      <w:r>
        <w:rPr>
          <w:i/>
        </w:rPr>
        <w:t>предусмотрено поступление</w:t>
      </w:r>
      <w:r w:rsidRPr="00496852">
        <w:rPr>
          <w:i/>
        </w:rPr>
        <w:t xml:space="preserve"> в размере 81 700 руб.;</w:t>
      </w:r>
    </w:p>
    <w:p w:rsidR="00A77190" w:rsidRPr="00496852" w:rsidRDefault="00A77190" w:rsidP="00A77190">
      <w:pPr>
        <w:rPr>
          <w:i/>
        </w:rPr>
      </w:pPr>
      <w:r>
        <w:rPr>
          <w:i/>
        </w:rPr>
        <w:lastRenderedPageBreak/>
        <w:t xml:space="preserve">              - субсидии на укрепление материально-технической базы муниципальных спортивных школ предусмотрено поступление в размере 300 000 руб.</w:t>
      </w:r>
    </w:p>
    <w:p w:rsidR="00A77190" w:rsidRPr="00A67628" w:rsidRDefault="00A77190" w:rsidP="00A77190">
      <w:r w:rsidRPr="00A67628">
        <w:t xml:space="preserve">                По коду БК 000 2 02 30000 00 0000 151 «Субвенции бюджетам </w:t>
      </w:r>
      <w:r>
        <w:t>бюджетной системы</w:t>
      </w:r>
      <w:r w:rsidRPr="00A67628">
        <w:t xml:space="preserve"> Российской Федерации» </w:t>
      </w:r>
      <w:r>
        <w:t xml:space="preserve">предусмотрено </w:t>
      </w:r>
      <w:r w:rsidRPr="00A67628">
        <w:t xml:space="preserve">увеличение на </w:t>
      </w:r>
      <w:r>
        <w:t>7 379 500</w:t>
      </w:r>
      <w:r w:rsidRPr="00A67628">
        <w:t xml:space="preserve"> руб., в том числе:</w:t>
      </w:r>
    </w:p>
    <w:p w:rsidR="00A77190" w:rsidRDefault="00A77190" w:rsidP="00A77190">
      <w:r w:rsidRPr="00A67628">
        <w:t xml:space="preserve">           </w:t>
      </w:r>
      <w:r>
        <w:t xml:space="preserve">     - по коду БК 000 2 02 39999 00</w:t>
      </w:r>
      <w:r w:rsidRPr="00A67628">
        <w:t xml:space="preserve"> 0000 151 «</w:t>
      </w:r>
      <w:r>
        <w:t>Прочие с</w:t>
      </w:r>
      <w:r w:rsidRPr="00A67628">
        <w:t>убвенции»</w:t>
      </w:r>
      <w:r>
        <w:t xml:space="preserve"> предусмотрено</w:t>
      </w:r>
      <w:r w:rsidRPr="00A67628">
        <w:t xml:space="preserve"> увеличение на </w:t>
      </w:r>
      <w:r>
        <w:t>7 379 500</w:t>
      </w:r>
      <w:r w:rsidRPr="00A67628">
        <w:t xml:space="preserve"> руб.</w:t>
      </w:r>
      <w:r>
        <w:t>, в том числе:</w:t>
      </w:r>
    </w:p>
    <w:p w:rsidR="00A77190" w:rsidRPr="004237E2" w:rsidRDefault="00A77190" w:rsidP="00A77190">
      <w:pPr>
        <w:rPr>
          <w:i/>
        </w:rPr>
      </w:pPr>
      <w:r w:rsidRPr="004237E2">
        <w:rPr>
          <w:i/>
        </w:rPr>
        <w:t xml:space="preserve">               -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предусмотрено увеличение в размере 7 376 900 руб.;</w:t>
      </w:r>
    </w:p>
    <w:p w:rsidR="00A77190" w:rsidRPr="004237E2" w:rsidRDefault="00A77190" w:rsidP="00A77190">
      <w:pPr>
        <w:rPr>
          <w:i/>
        </w:rPr>
      </w:pPr>
      <w:r w:rsidRPr="004237E2">
        <w:rPr>
          <w:i/>
        </w:rPr>
        <w:t xml:space="preserve">               - субвенции бюджетам муниципальных районов на осуществление органами местного самоуправления муниципальных образований Тверской области по организации деятельности по сбору</w:t>
      </w:r>
      <w:r>
        <w:rPr>
          <w:i/>
        </w:rPr>
        <w:t>,</w:t>
      </w:r>
      <w:r w:rsidRPr="004237E2">
        <w:rPr>
          <w:i/>
        </w:rPr>
        <w:t xml:space="preserve"> (в том числе раздельному сбору), транспортированию, обработке, утилизации, обезвреживанию, захоронению твердых коммунальных отходов предусмотрено поступление в размере 2 600 руб.;</w:t>
      </w:r>
    </w:p>
    <w:p w:rsidR="00A77190" w:rsidRPr="00A67628" w:rsidRDefault="00A77190" w:rsidP="00A77190">
      <w:r w:rsidRPr="00A67628">
        <w:t xml:space="preserve">     </w:t>
      </w:r>
      <w:r>
        <w:t xml:space="preserve">           По коду БК 000 2 02 4</w:t>
      </w:r>
      <w:r w:rsidRPr="00A67628">
        <w:t>0000 00 0000 151 «</w:t>
      </w:r>
      <w:r>
        <w:t>Иные межбюджетные трансферты</w:t>
      </w:r>
      <w:r w:rsidRPr="00A67628">
        <w:t>»</w:t>
      </w:r>
      <w:r>
        <w:t xml:space="preserve"> предусмотрено</w:t>
      </w:r>
      <w:r w:rsidRPr="00A67628">
        <w:t xml:space="preserve"> увеличение на </w:t>
      </w:r>
      <w:r>
        <w:t>410 000</w:t>
      </w:r>
      <w:r w:rsidRPr="00A67628">
        <w:t xml:space="preserve"> руб., в том числе:</w:t>
      </w:r>
    </w:p>
    <w:p w:rsidR="00A77190" w:rsidRDefault="00A77190" w:rsidP="00A77190">
      <w:r w:rsidRPr="00A67628">
        <w:t xml:space="preserve">           </w:t>
      </w:r>
      <w:r>
        <w:t xml:space="preserve">     - по коду БК 000 2 02 49999 05</w:t>
      </w:r>
      <w:r w:rsidRPr="00A67628">
        <w:t xml:space="preserve"> 0000 151 «</w:t>
      </w:r>
      <w:r>
        <w:t>Прочие межбюджетные трансферты, передаваемые бюджетам муниципальных районов</w:t>
      </w:r>
      <w:r w:rsidRPr="00A67628">
        <w:t>»</w:t>
      </w:r>
      <w:r>
        <w:t xml:space="preserve"> предусмотрено</w:t>
      </w:r>
      <w:r w:rsidRPr="00A67628">
        <w:t xml:space="preserve"> </w:t>
      </w:r>
      <w:r>
        <w:t>поступление</w:t>
      </w:r>
      <w:r w:rsidRPr="00A67628">
        <w:t xml:space="preserve"> </w:t>
      </w:r>
      <w:r>
        <w:t xml:space="preserve">в сумме 410 000 </w:t>
      </w:r>
      <w:r w:rsidRPr="00A67628">
        <w:t xml:space="preserve"> руб.</w:t>
      </w:r>
    </w:p>
    <w:p w:rsidR="00A77190" w:rsidRPr="00D848DF" w:rsidRDefault="00A47732" w:rsidP="00A77190">
      <w:pPr>
        <w:rPr>
          <w:b/>
          <w:i/>
        </w:rPr>
      </w:pPr>
      <w:r w:rsidRPr="00A77190">
        <w:t xml:space="preserve">                </w:t>
      </w:r>
      <w:r w:rsidRPr="00D848DF">
        <w:rPr>
          <w:b/>
          <w:i/>
        </w:rPr>
        <w:t>Увеличение</w:t>
      </w:r>
      <w:r w:rsidR="00A77190" w:rsidRPr="00D848DF">
        <w:rPr>
          <w:b/>
          <w:i/>
        </w:rPr>
        <w:t xml:space="preserve"> расходной части бюджета на 2017 год на 19 170 245 руб.</w:t>
      </w:r>
    </w:p>
    <w:p w:rsidR="00A77190" w:rsidRDefault="00A77190" w:rsidP="00A77190">
      <w:r>
        <w:t xml:space="preserve">                </w:t>
      </w:r>
      <w:r w:rsidRPr="009B2660">
        <w:t>По разделу 01 «Общегосударственные вопросы» представленным проектом решения предусмотрено уменьшение бюджетных ассигнований в размере 100 200 руб.</w:t>
      </w:r>
      <w:r>
        <w:t>, в том числе:</w:t>
      </w:r>
    </w:p>
    <w:p w:rsidR="00A77190" w:rsidRDefault="00A77190" w:rsidP="00A77190">
      <w:r>
        <w:t xml:space="preserve">                </w:t>
      </w:r>
      <w:r w:rsidRPr="007B363D">
        <w:t xml:space="preserve">- по подразделу 01 03 «Функционирование законодательных (представительных) органов государственной власти и представительных органов муниципальных образований», предусмотрено </w:t>
      </w:r>
      <w:r>
        <w:t>перераспределение бюджетных ассигнований.</w:t>
      </w:r>
    </w:p>
    <w:p w:rsidR="00A77190" w:rsidRDefault="00A77190" w:rsidP="00A77190">
      <w:r w:rsidRPr="009B2660"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сумме 102 800 руб.</w:t>
      </w:r>
    </w:p>
    <w:p w:rsidR="00A77190" w:rsidRDefault="00A77190" w:rsidP="00A77190">
      <w:r w:rsidRPr="00507444">
        <w:t xml:space="preserve">                - по подразделу 01 13 «Другие общегосударственные вопросы», предусмотрено</w:t>
      </w:r>
      <w:r>
        <w:t xml:space="preserve"> перераспределение и</w:t>
      </w:r>
      <w:r w:rsidRPr="00507444">
        <w:t xml:space="preserve"> увеличение бюджетных ассигнований в сумме 2 600 руб.</w:t>
      </w:r>
    </w:p>
    <w:p w:rsidR="00A77190" w:rsidRPr="00461E2A" w:rsidRDefault="00A77190" w:rsidP="00A77190">
      <w:pPr>
        <w:tabs>
          <w:tab w:val="left" w:pos="3920"/>
        </w:tabs>
      </w:pPr>
      <w:r w:rsidRPr="00461E2A">
        <w:t xml:space="preserve">                По разделу 03 «Национальная безопасность и правоохранительная деятельность» представленным проектом решения предусмотрено перераспределение</w:t>
      </w:r>
      <w:r>
        <w:t xml:space="preserve"> бюджетных ассигнований</w:t>
      </w:r>
      <w:r w:rsidRPr="00461E2A">
        <w:t>, в том числе:</w:t>
      </w:r>
    </w:p>
    <w:p w:rsidR="00A77190" w:rsidRDefault="00A77190" w:rsidP="00A77190">
      <w:pPr>
        <w:tabs>
          <w:tab w:val="left" w:pos="3920"/>
        </w:tabs>
      </w:pPr>
      <w:r w:rsidRPr="00AE5DD8">
        <w:rPr>
          <w:color w:val="0000FF"/>
        </w:rPr>
        <w:t xml:space="preserve">         </w:t>
      </w:r>
      <w:r w:rsidRPr="00461E2A">
        <w:t xml:space="preserve">       - по подразделу 03 09 «Защита населения и территории от чрезвычайных ситуаций природного и техногенного характера, гражданская оборона» предусмотрено перераспределение бюджетных ассигнований</w:t>
      </w:r>
      <w:r>
        <w:t>.</w:t>
      </w:r>
    </w:p>
    <w:p w:rsidR="00A77190" w:rsidRPr="002246ED" w:rsidRDefault="00A77190" w:rsidP="00A77190">
      <w:pPr>
        <w:tabs>
          <w:tab w:val="left" w:pos="3920"/>
        </w:tabs>
      </w:pPr>
      <w:r w:rsidRPr="002246ED">
        <w:t xml:space="preserve">                По разделу 04 «Национальная экономика» представленным проектом решения предусмотрено перераспределение и увеличение бюджетных назначений в размере </w:t>
      </w:r>
    </w:p>
    <w:p w:rsidR="00A77190" w:rsidRDefault="00A77190" w:rsidP="00A77190">
      <w:pPr>
        <w:tabs>
          <w:tab w:val="left" w:pos="3920"/>
        </w:tabs>
      </w:pPr>
      <w:r w:rsidRPr="002246ED">
        <w:t>4 981 600 руб., в том числе:</w:t>
      </w:r>
    </w:p>
    <w:p w:rsidR="00A77190" w:rsidRDefault="00A77190" w:rsidP="00A77190">
      <w:pPr>
        <w:tabs>
          <w:tab w:val="left" w:pos="3920"/>
        </w:tabs>
      </w:pPr>
      <w:r w:rsidRPr="002246ED">
        <w:t xml:space="preserve">                - по подразделу 04 08 «Транспорт», предусмотрено увеличение бюджетных ассигнований в сумме 2 071 300 руб.</w:t>
      </w:r>
    </w:p>
    <w:p w:rsidR="00A77190" w:rsidRDefault="00160B32" w:rsidP="00A77190">
      <w:pPr>
        <w:tabs>
          <w:tab w:val="left" w:pos="3920"/>
        </w:tabs>
      </w:pPr>
      <w:r>
        <w:t xml:space="preserve">                </w:t>
      </w:r>
      <w:r w:rsidR="00A77190" w:rsidRPr="002246ED">
        <w:t>- по подразделу 04 09 «Дорожное хозяйство (дорожные фонды)», предусмотрено увеличение бюджетных ассигнований в сумме 2 910 300 руб.</w:t>
      </w:r>
    </w:p>
    <w:p w:rsidR="00A77190" w:rsidRPr="00702769" w:rsidRDefault="00A77190" w:rsidP="00A77190">
      <w:pPr>
        <w:tabs>
          <w:tab w:val="left" w:pos="3920"/>
        </w:tabs>
      </w:pPr>
      <w:r w:rsidRPr="00702769">
        <w:t xml:space="preserve">                По разделу 05 «Жилищно-коммунальное хозяйство» представленным проектом решения предусмотрено перераспределение и уменьшение бюджетных ассигнований </w:t>
      </w:r>
      <w:proofErr w:type="gramStart"/>
      <w:r w:rsidRPr="00702769">
        <w:t>на</w:t>
      </w:r>
      <w:proofErr w:type="gramEnd"/>
    </w:p>
    <w:p w:rsidR="00A77190" w:rsidRPr="00702769" w:rsidRDefault="00A77190" w:rsidP="00A77190">
      <w:pPr>
        <w:tabs>
          <w:tab w:val="left" w:pos="3920"/>
        </w:tabs>
      </w:pPr>
      <w:r w:rsidRPr="00702769">
        <w:t xml:space="preserve"> 2 498 000 руб., в том числе:</w:t>
      </w:r>
    </w:p>
    <w:p w:rsidR="00A77190" w:rsidRDefault="00A77190" w:rsidP="00A77190">
      <w:pPr>
        <w:tabs>
          <w:tab w:val="left" w:pos="3920"/>
        </w:tabs>
      </w:pPr>
      <w:r w:rsidRPr="00AE5DD8">
        <w:rPr>
          <w:color w:val="0000FF"/>
        </w:rPr>
        <w:t xml:space="preserve">              </w:t>
      </w:r>
      <w:r w:rsidRPr="009C5CEB">
        <w:t xml:space="preserve">  - по подразделу 05 01 «Жилищное хозяйство» предусмотрено перераспределение и уменьшение бюджетных назначений на 2 498 000 руб.</w:t>
      </w:r>
    </w:p>
    <w:p w:rsidR="00A77190" w:rsidRPr="00AE5DD8" w:rsidRDefault="00A77190" w:rsidP="00A77190">
      <w:pPr>
        <w:tabs>
          <w:tab w:val="left" w:pos="3920"/>
        </w:tabs>
        <w:rPr>
          <w:color w:val="0000FF"/>
        </w:rPr>
      </w:pPr>
      <w:r w:rsidRPr="009C5CEB">
        <w:t xml:space="preserve">               По разделу 07 «Образование» представленным проектом решения предусмотрено перераспределение и увеличение бюджетных назначений на 15 184 200 руб., в том числе:</w:t>
      </w:r>
      <w:r w:rsidRPr="00AE5DD8">
        <w:rPr>
          <w:color w:val="0000FF"/>
        </w:rPr>
        <w:t xml:space="preserve"> </w:t>
      </w:r>
    </w:p>
    <w:p w:rsidR="00A77190" w:rsidRDefault="00A77190" w:rsidP="00A77190">
      <w:pPr>
        <w:tabs>
          <w:tab w:val="left" w:pos="3920"/>
        </w:tabs>
      </w:pPr>
      <w:r w:rsidRPr="009C5CEB">
        <w:t xml:space="preserve">               - по подразделу 07 01 «Дошкольное образование» предусмотрено перераспределение и увеличение бюджетных назначений на 7 332 900 руб.</w:t>
      </w:r>
    </w:p>
    <w:p w:rsidR="00A77190" w:rsidRDefault="00A77190" w:rsidP="00A77190">
      <w:pPr>
        <w:tabs>
          <w:tab w:val="left" w:pos="3920"/>
        </w:tabs>
      </w:pPr>
      <w:r w:rsidRPr="004C234B">
        <w:lastRenderedPageBreak/>
        <w:t xml:space="preserve">               - по подразделу 07 02 «Общее образование» предусмотрено перераспределение и увеличение бюджетных назначений в размере 6 075 800 руб.</w:t>
      </w:r>
    </w:p>
    <w:p w:rsidR="00A77190" w:rsidRDefault="00A77190" w:rsidP="00A77190">
      <w:pPr>
        <w:tabs>
          <w:tab w:val="left" w:pos="3920"/>
        </w:tabs>
      </w:pPr>
      <w:r w:rsidRPr="00855B22">
        <w:t xml:space="preserve">               - по подразделу 07 03 «Дополнительное образование детей» предусмотрено перераспределение и увеличение бюджетных назначений в размере 475 500 руб.</w:t>
      </w:r>
    </w:p>
    <w:p w:rsidR="00D848DF" w:rsidRDefault="00D848DF" w:rsidP="00A77190">
      <w:pPr>
        <w:tabs>
          <w:tab w:val="left" w:pos="3920"/>
        </w:tabs>
      </w:pPr>
      <w:r w:rsidRPr="00AE5DD8">
        <w:rPr>
          <w:color w:val="0000FF"/>
        </w:rPr>
        <w:t xml:space="preserve">           </w:t>
      </w:r>
      <w:r w:rsidRPr="00E652FC">
        <w:t xml:space="preserve">    - по подразделу 07 </w:t>
      </w:r>
      <w:proofErr w:type="spellStart"/>
      <w:r w:rsidRPr="00E652FC">
        <w:t>07</w:t>
      </w:r>
      <w:proofErr w:type="spellEnd"/>
      <w:r w:rsidRPr="00E652FC">
        <w:t xml:space="preserve"> «Молодежная политика и оздоровление детей» предусмотрено уменьшение бюджетных назначений в размере 48 106 руб.</w:t>
      </w:r>
    </w:p>
    <w:p w:rsidR="00D848DF" w:rsidRDefault="00D848DF" w:rsidP="00A77190">
      <w:pPr>
        <w:tabs>
          <w:tab w:val="left" w:pos="3920"/>
        </w:tabs>
      </w:pPr>
      <w:r>
        <w:t xml:space="preserve">               </w:t>
      </w:r>
      <w:r w:rsidRPr="00E652FC">
        <w:t>- по подразделу 07 09 «Другие вопросы в области образования» предусмотрено перераспределение и увеличение бюджетных назначений в размере 1 348 106 руб.</w:t>
      </w:r>
    </w:p>
    <w:p w:rsidR="00D848DF" w:rsidRPr="008F0D28" w:rsidRDefault="00D848DF" w:rsidP="00D848DF">
      <w:pPr>
        <w:tabs>
          <w:tab w:val="left" w:pos="3920"/>
        </w:tabs>
      </w:pPr>
      <w:r w:rsidRPr="008F0D28">
        <w:t xml:space="preserve">               По разделу 08 «Культура и кинематография» представленным проектом решения предусмотрено перераспределение и увеличение бюджетных назначений в сумме </w:t>
      </w:r>
    </w:p>
    <w:p w:rsidR="00D848DF" w:rsidRPr="008F0D28" w:rsidRDefault="00D848DF" w:rsidP="00D848DF">
      <w:pPr>
        <w:tabs>
          <w:tab w:val="left" w:pos="3920"/>
        </w:tabs>
      </w:pPr>
      <w:r w:rsidRPr="008F0D28">
        <w:t xml:space="preserve">524 500 руб., в том числе: </w:t>
      </w:r>
    </w:p>
    <w:p w:rsidR="00D848DF" w:rsidRDefault="00D848DF" w:rsidP="00D848DF">
      <w:pPr>
        <w:tabs>
          <w:tab w:val="left" w:pos="3920"/>
        </w:tabs>
      </w:pPr>
      <w:r w:rsidRPr="008F0D28">
        <w:t xml:space="preserve">               - по подразделу 08 01 «Культура» предусмотрено перераспределение и увеличение бюджетных назначений в сумме </w:t>
      </w:r>
      <w:r>
        <w:t>503 500</w:t>
      </w:r>
      <w:r w:rsidRPr="008F0D28">
        <w:t xml:space="preserve"> руб.</w:t>
      </w:r>
    </w:p>
    <w:p w:rsidR="00D848DF" w:rsidRDefault="00D848DF" w:rsidP="00D848DF">
      <w:pPr>
        <w:tabs>
          <w:tab w:val="left" w:pos="3920"/>
        </w:tabs>
      </w:pPr>
      <w:r w:rsidRPr="008F0D28">
        <w:t xml:space="preserve">    </w:t>
      </w:r>
      <w:r>
        <w:t xml:space="preserve">           - по подразделу 08 04</w:t>
      </w:r>
      <w:r w:rsidRPr="008F0D28">
        <w:t xml:space="preserve"> «</w:t>
      </w:r>
      <w:r>
        <w:t>Другие вопросы в области культуры, кинематографии</w:t>
      </w:r>
      <w:r w:rsidRPr="008F0D28">
        <w:t xml:space="preserve">» предусмотрено перераспределение и увеличение бюджетных назначений в сумме </w:t>
      </w:r>
      <w:r>
        <w:t>21 000</w:t>
      </w:r>
      <w:r w:rsidRPr="008F0D28">
        <w:t xml:space="preserve"> руб.</w:t>
      </w:r>
    </w:p>
    <w:p w:rsidR="00D848DF" w:rsidRPr="00373DFA" w:rsidRDefault="00D848DF" w:rsidP="00D848DF">
      <w:pPr>
        <w:tabs>
          <w:tab w:val="left" w:pos="3920"/>
        </w:tabs>
      </w:pPr>
      <w:r w:rsidRPr="00373DFA">
        <w:t xml:space="preserve">                 По разделу 12 «Средства массовой информации» представленным проектом решения предусмотрено увеличение бюджетных назначений в размере 1 078 145 руб., в том числе:</w:t>
      </w:r>
    </w:p>
    <w:p w:rsidR="00D848DF" w:rsidRDefault="00D848DF" w:rsidP="00D848DF">
      <w:pPr>
        <w:tabs>
          <w:tab w:val="left" w:pos="3920"/>
        </w:tabs>
      </w:pPr>
      <w:r w:rsidRPr="00373DFA">
        <w:t xml:space="preserve">                  - по подразделу 12 02 «Периодическая печать и издательства» увеличение бюджетных назначений в размере 1 078 145 руб.</w:t>
      </w:r>
    </w:p>
    <w:p w:rsidR="00D848DF" w:rsidRPr="00373DFA" w:rsidRDefault="00D848DF" w:rsidP="00D848DF">
      <w:r w:rsidRPr="00D848DF">
        <w:rPr>
          <w:b/>
          <w:i/>
        </w:rPr>
        <w:t xml:space="preserve">               В проекте решения предлагается дефицит бюджета муниципального образования Зубцовский район в размере 7 064 300 руб.</w:t>
      </w:r>
      <w:r w:rsidRPr="00373DFA">
        <w:t>, (10,21 %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D848DF" w:rsidRPr="00373DFA" w:rsidRDefault="00D848DF" w:rsidP="00D848DF">
      <w:r w:rsidRPr="00373DFA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848DF" w:rsidRPr="00373DFA" w:rsidRDefault="00D848DF" w:rsidP="00D848DF">
      <w:pPr>
        <w:autoSpaceDE w:val="0"/>
        <w:autoSpaceDN w:val="0"/>
        <w:adjustRightInd w:val="0"/>
        <w:ind w:firstLine="720"/>
        <w:jc w:val="both"/>
      </w:pPr>
      <w:bookmarkStart w:id="0" w:name="sub_920132"/>
      <w:r w:rsidRPr="00373DFA">
        <w:t xml:space="preserve">  Для муниципального образования, в отношении которого осуществляются меры, предусмотренные </w:t>
      </w:r>
      <w:hyperlink w:anchor="sub_1364" w:history="1">
        <w:r w:rsidRPr="00373DFA">
          <w:t>пунктом 4 статьи 136</w:t>
        </w:r>
      </w:hyperlink>
      <w:r w:rsidRPr="00373DFA">
        <w:t xml:space="preserve"> 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848DF" w:rsidRPr="00373DFA" w:rsidRDefault="00D848DF" w:rsidP="00D848DF">
      <w:pPr>
        <w:autoSpaceDE w:val="0"/>
        <w:autoSpaceDN w:val="0"/>
        <w:adjustRightInd w:val="0"/>
        <w:ind w:firstLine="720"/>
        <w:jc w:val="both"/>
      </w:pPr>
      <w:bookmarkStart w:id="1" w:name="sub_920133"/>
      <w:bookmarkEnd w:id="0"/>
      <w:r w:rsidRPr="00373DFA">
        <w:t xml:space="preserve">   </w:t>
      </w:r>
      <w:proofErr w:type="gramStart"/>
      <w:r w:rsidRPr="00373DFA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373DFA">
        <w:t xml:space="preserve"> и снижения остатков средств на счетах по учету средств местного бюджета.</w:t>
      </w:r>
    </w:p>
    <w:bookmarkEnd w:id="1"/>
    <w:p w:rsidR="00D848DF" w:rsidRPr="00373DFA" w:rsidRDefault="00D848DF" w:rsidP="00D848DF">
      <w:r w:rsidRPr="00373DFA">
        <w:t xml:space="preserve">               </w:t>
      </w:r>
      <w:proofErr w:type="gramStart"/>
      <w:r w:rsidRPr="00373DFA">
        <w:t>Согласно проекту приказа Министерства финансов Тверской области 2016 года Зубцовский район, является муниципальным образованием Тверской области, в бюджете которого доля дотации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</w:t>
      </w:r>
      <w:proofErr w:type="gramEnd"/>
      <w:r w:rsidRPr="00373DFA">
        <w:t xml:space="preserve"> последних отчетных финансовых лет (2013 – 2015 г.г.) превышала 50 процентов объема собственных доходов местных бюджетов.</w:t>
      </w:r>
    </w:p>
    <w:p w:rsidR="00D848DF" w:rsidRPr="00373DFA" w:rsidRDefault="00D848DF" w:rsidP="00D848DF">
      <w:r w:rsidRPr="00373DFA">
        <w:t xml:space="preserve">               </w:t>
      </w:r>
      <w:proofErr w:type="gramStart"/>
      <w:r w:rsidRPr="00373DFA">
        <w:t xml:space="preserve">Следовательно, муниципальное образование «Зубцовский район» при планировании бюджета на 2017 год и плановый период 2018 и 2019 годов попадает под ограничения, установленные для муниципальных образований, в бюджете которых доля дотации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</w:t>
      </w:r>
      <w:r w:rsidRPr="00373DFA">
        <w:lastRenderedPageBreak/>
        <w:t>(части расчетного объема дотации</w:t>
      </w:r>
      <w:proofErr w:type="gramEnd"/>
      <w:r w:rsidRPr="00373DFA">
        <w:t xml:space="preserve">), </w:t>
      </w:r>
      <w:proofErr w:type="gramStart"/>
      <w:r w:rsidRPr="00373DFA">
        <w:t>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местных бюджетов и  в отношении которых осуществляются меры предусмотренные статьей 136 Бюджетного кодекса РФ.</w:t>
      </w:r>
      <w:proofErr w:type="gramEnd"/>
    </w:p>
    <w:p w:rsidR="00D848DF" w:rsidRPr="00373DFA" w:rsidRDefault="00D848DF" w:rsidP="00D848DF">
      <w:r w:rsidRPr="00373DFA">
        <w:t xml:space="preserve">                Из проекта решения Собрания депутатов Зубцовского района «О внесении изменений в решение Собрания депутатов Зубцовского района от 22.12.2016 г. № 170 «О бюджете муниципального образования «Зубцовский район» на 2017 год и на плановый период 2018 и 2019 годов» следует, что в составе источников финансирования дефицита местного бюджета планируются:</w:t>
      </w:r>
    </w:p>
    <w:p w:rsidR="00D848DF" w:rsidRPr="00373DFA" w:rsidRDefault="00D848DF" w:rsidP="00D848DF">
      <w:r w:rsidRPr="00373DFA">
        <w:t xml:space="preserve">                - снижения остатков средств на счетах по учету средств местного бюджета  в сумме 3 764 300 руб.</w:t>
      </w:r>
    </w:p>
    <w:p w:rsidR="00D848DF" w:rsidRPr="00373DFA" w:rsidRDefault="00D848DF" w:rsidP="00D848DF">
      <w:r w:rsidRPr="00373DFA">
        <w:t xml:space="preserve">                На основании вышеизложенного, дефицит бюджета в размере 7 064 300 руб. можно признать обоснованным.</w:t>
      </w:r>
    </w:p>
    <w:p w:rsidR="00FA6D24" w:rsidRPr="00A77190" w:rsidRDefault="00FA6D24" w:rsidP="00FA6D24">
      <w:pPr>
        <w:rPr>
          <w:color w:val="0000FF"/>
          <w:sz w:val="16"/>
          <w:szCs w:val="16"/>
        </w:rPr>
      </w:pPr>
      <w:r w:rsidRPr="00A77190">
        <w:rPr>
          <w:color w:val="0000FF"/>
        </w:rPr>
        <w:t xml:space="preserve">             </w:t>
      </w:r>
    </w:p>
    <w:p w:rsidR="00496706" w:rsidRPr="00D848DF" w:rsidRDefault="00D848DF" w:rsidP="00444904">
      <w:r w:rsidRPr="00D848DF">
        <w:t xml:space="preserve">    </w:t>
      </w:r>
      <w:r w:rsidR="004C5C0F" w:rsidRPr="00D848DF">
        <w:t xml:space="preserve">           </w:t>
      </w:r>
      <w:r w:rsidR="00E320A7" w:rsidRPr="00D848DF">
        <w:rPr>
          <w:b/>
        </w:rPr>
        <w:t xml:space="preserve">По результатам экспертно-аналитического мероприятия </w:t>
      </w:r>
      <w:r w:rsidR="00E320A7" w:rsidRPr="00D848DF">
        <w:t>подготовлено заключение на</w:t>
      </w:r>
      <w:r w:rsidR="00D05B13" w:rsidRPr="00D848DF">
        <w:t xml:space="preserve"> </w:t>
      </w:r>
      <w:r w:rsidR="004C5C0F" w:rsidRPr="00D848DF">
        <w:t>проект</w:t>
      </w:r>
      <w:r w:rsidR="00D05B13" w:rsidRPr="00D848DF">
        <w:t xml:space="preserve"> решения </w:t>
      </w:r>
      <w:r w:rsidR="004C26F0" w:rsidRPr="00D848DF">
        <w:t>Собрания депутатов Зубцов</w:t>
      </w:r>
      <w:r w:rsidR="00496706" w:rsidRPr="00D848DF">
        <w:t xml:space="preserve">ского района </w:t>
      </w:r>
      <w:r w:rsidR="00444904" w:rsidRPr="00D848DF">
        <w:t xml:space="preserve">«О внесении изменений в решение Собрания депутатов Зубцовского района от 22.12.20016 г. № 170 </w:t>
      </w:r>
    </w:p>
    <w:p w:rsidR="004C5C0F" w:rsidRPr="00D848DF" w:rsidRDefault="00444904" w:rsidP="00444904">
      <w:r w:rsidRPr="00D848DF">
        <w:t xml:space="preserve">«О бюджете муниципального образования «Зубцовский район» на 2017 год и на плановый период 2018 и 2019 годов» </w:t>
      </w:r>
      <w:r w:rsidR="004C5C0F" w:rsidRPr="00D848DF">
        <w:t xml:space="preserve">от </w:t>
      </w:r>
      <w:r w:rsidR="00D848DF" w:rsidRPr="00D848DF">
        <w:t>07 сентября</w:t>
      </w:r>
      <w:r w:rsidRPr="00D848DF">
        <w:t xml:space="preserve"> 2017</w:t>
      </w:r>
      <w:r w:rsidR="00F83F33" w:rsidRPr="00D848DF">
        <w:t xml:space="preserve"> года и</w:t>
      </w:r>
      <w:r w:rsidR="004C5C0F" w:rsidRPr="00D848DF">
        <w:t xml:space="preserve"> направлено в Со</w:t>
      </w:r>
      <w:r w:rsidR="004C26F0" w:rsidRPr="00D848DF">
        <w:t xml:space="preserve">брание </w:t>
      </w:r>
      <w:r w:rsidR="004C5C0F" w:rsidRPr="00D848DF">
        <w:t xml:space="preserve">депутатов </w:t>
      </w:r>
      <w:r w:rsidR="004C26F0" w:rsidRPr="00D848DF">
        <w:t xml:space="preserve">Зубцовского района </w:t>
      </w:r>
      <w:r w:rsidR="004C5C0F" w:rsidRPr="00D848DF">
        <w:t>и Финансовый отдел Администрации Зубцовского района.</w:t>
      </w:r>
    </w:p>
    <w:p w:rsidR="00D05B13" w:rsidRPr="00A47732" w:rsidRDefault="00D05B13" w:rsidP="00D05B1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D848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935C1"/>
    <w:rsid w:val="000C6794"/>
    <w:rsid w:val="000D787D"/>
    <w:rsid w:val="000E5BAC"/>
    <w:rsid w:val="000F12FC"/>
    <w:rsid w:val="000F6AC4"/>
    <w:rsid w:val="00136FC1"/>
    <w:rsid w:val="0014223D"/>
    <w:rsid w:val="001458F8"/>
    <w:rsid w:val="0015728F"/>
    <w:rsid w:val="00160B32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368AC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E7683"/>
    <w:rsid w:val="003F21AD"/>
    <w:rsid w:val="003F362E"/>
    <w:rsid w:val="003F5A5A"/>
    <w:rsid w:val="0041746C"/>
    <w:rsid w:val="00421981"/>
    <w:rsid w:val="00427537"/>
    <w:rsid w:val="00430C05"/>
    <w:rsid w:val="00431D87"/>
    <w:rsid w:val="00443EA6"/>
    <w:rsid w:val="00444904"/>
    <w:rsid w:val="00473803"/>
    <w:rsid w:val="0048087C"/>
    <w:rsid w:val="00496706"/>
    <w:rsid w:val="004A1E9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358A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8E4214"/>
    <w:rsid w:val="009118E2"/>
    <w:rsid w:val="00931D9A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47732"/>
    <w:rsid w:val="00A53762"/>
    <w:rsid w:val="00A5532C"/>
    <w:rsid w:val="00A65435"/>
    <w:rsid w:val="00A65BB4"/>
    <w:rsid w:val="00A77190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6F6B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848DF"/>
    <w:rsid w:val="00D90250"/>
    <w:rsid w:val="00DC30AC"/>
    <w:rsid w:val="00DD5CF2"/>
    <w:rsid w:val="00DE16EE"/>
    <w:rsid w:val="00DE2E16"/>
    <w:rsid w:val="00DE787B"/>
    <w:rsid w:val="00DF4996"/>
    <w:rsid w:val="00E11978"/>
    <w:rsid w:val="00E177DF"/>
    <w:rsid w:val="00E24DA3"/>
    <w:rsid w:val="00E320A7"/>
    <w:rsid w:val="00E3348A"/>
    <w:rsid w:val="00E337E9"/>
    <w:rsid w:val="00E44573"/>
    <w:rsid w:val="00E50ED6"/>
    <w:rsid w:val="00E63C2B"/>
    <w:rsid w:val="00E6674D"/>
    <w:rsid w:val="00E71762"/>
    <w:rsid w:val="00E74827"/>
    <w:rsid w:val="00E87995"/>
    <w:rsid w:val="00EB20E9"/>
    <w:rsid w:val="00EB2E2E"/>
    <w:rsid w:val="00EB5059"/>
    <w:rsid w:val="00EC54FD"/>
    <w:rsid w:val="00ED7580"/>
    <w:rsid w:val="00EE7B00"/>
    <w:rsid w:val="00F25EDE"/>
    <w:rsid w:val="00F27574"/>
    <w:rsid w:val="00F539D6"/>
    <w:rsid w:val="00F54688"/>
    <w:rsid w:val="00F55D69"/>
    <w:rsid w:val="00F737B5"/>
    <w:rsid w:val="00F83F33"/>
    <w:rsid w:val="00F84816"/>
    <w:rsid w:val="00F934FE"/>
    <w:rsid w:val="00F94FFF"/>
    <w:rsid w:val="00F97A0F"/>
    <w:rsid w:val="00FA6BE8"/>
    <w:rsid w:val="00FA6D24"/>
    <w:rsid w:val="00FB1C2C"/>
    <w:rsid w:val="00FC4ED0"/>
    <w:rsid w:val="00FD20C3"/>
    <w:rsid w:val="00FD299F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22</cp:revision>
  <cp:lastPrinted>2017-09-21T06:07:00Z</cp:lastPrinted>
  <dcterms:created xsi:type="dcterms:W3CDTF">2016-01-18T07:44:00Z</dcterms:created>
  <dcterms:modified xsi:type="dcterms:W3CDTF">2017-09-21T06:21:00Z</dcterms:modified>
</cp:coreProperties>
</file>